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80027" w14:textId="692CCA0A" w:rsidR="006B7D23" w:rsidRDefault="006B7D23" w:rsidP="006B7D23">
      <w:pPr>
        <w:pStyle w:val="LiteraTitle"/>
        <w:spacing w:after="200"/>
        <w:rPr>
          <w:rFonts w:asciiTheme="majorBidi" w:hAnsiTheme="majorBidi" w:cstheme="majorBidi"/>
          <w:sz w:val="28"/>
          <w:szCs w:val="28"/>
          <w:lang w:val="id-ID"/>
        </w:rPr>
      </w:pPr>
      <w:r>
        <w:rPr>
          <w:rFonts w:asciiTheme="majorBidi" w:hAnsiTheme="majorBidi" w:cstheme="majorBidi"/>
          <w:sz w:val="28"/>
          <w:szCs w:val="28"/>
          <w:lang w:val="id-ID"/>
        </w:rPr>
        <w:t>FINTECH DAN KEUANGAN SYARIAH: MENETAPKAN PARAMETER SYARIAH</w:t>
      </w:r>
    </w:p>
    <w:p w14:paraId="768CD288" w14:textId="4960DED7" w:rsidR="006B7D23" w:rsidRDefault="006B7D23" w:rsidP="006571CB">
      <w:pPr>
        <w:pStyle w:val="LiteraAuthor"/>
        <w:ind w:right="0"/>
        <w:rPr>
          <w:rFonts w:asciiTheme="majorBidi" w:hAnsiTheme="majorBidi" w:cstheme="majorBidi"/>
          <w:b w:val="0"/>
          <w:sz w:val="22"/>
          <w:lang w:val="id-ID"/>
        </w:rPr>
      </w:pPr>
      <w:r>
        <w:rPr>
          <w:rFonts w:asciiTheme="majorBidi" w:hAnsiTheme="majorBidi" w:cstheme="majorBidi"/>
          <w:b w:val="0"/>
          <w:sz w:val="22"/>
          <w:lang w:val="id-ID"/>
        </w:rPr>
        <w:t>Abdul Aziz</w:t>
      </w:r>
      <w:r w:rsidRPr="00E072EA">
        <w:rPr>
          <w:rFonts w:asciiTheme="majorBidi" w:hAnsiTheme="majorBidi" w:cstheme="majorBidi"/>
          <w:b w:val="0"/>
          <w:sz w:val="22"/>
          <w:vertAlign w:val="superscript"/>
          <w:lang w:val="id-ID"/>
        </w:rPr>
        <w:t>1</w:t>
      </w:r>
      <w:r w:rsidRPr="00E072EA">
        <w:rPr>
          <w:rFonts w:asciiTheme="majorBidi" w:hAnsiTheme="majorBidi" w:cstheme="majorBidi"/>
          <w:b w:val="0"/>
          <w:sz w:val="22"/>
          <w:lang w:val="id-ID"/>
        </w:rPr>
        <w:t xml:space="preserve">, </w:t>
      </w:r>
      <w:r w:rsidR="006571CB">
        <w:rPr>
          <w:rFonts w:asciiTheme="majorBidi" w:hAnsiTheme="majorBidi" w:cstheme="majorBidi"/>
          <w:b w:val="0"/>
          <w:sz w:val="22"/>
          <w:lang w:val="id-ID"/>
        </w:rPr>
        <w:t xml:space="preserve">Wahyu Purbo </w:t>
      </w:r>
      <w:r w:rsidR="00F52244">
        <w:rPr>
          <w:rFonts w:asciiTheme="majorBidi" w:hAnsiTheme="majorBidi" w:cstheme="majorBidi"/>
          <w:b w:val="0"/>
          <w:sz w:val="22"/>
          <w:lang w:val="en-US"/>
        </w:rPr>
        <w:t>Santoso</w:t>
      </w:r>
      <w:r w:rsidRPr="00E072EA">
        <w:rPr>
          <w:rFonts w:asciiTheme="majorBidi" w:hAnsiTheme="majorBidi" w:cstheme="majorBidi"/>
          <w:b w:val="0"/>
          <w:sz w:val="22"/>
          <w:vertAlign w:val="superscript"/>
          <w:lang w:val="id-ID"/>
        </w:rPr>
        <w:t>2</w:t>
      </w:r>
      <w:r w:rsidRPr="00E072EA">
        <w:rPr>
          <w:rFonts w:asciiTheme="majorBidi" w:hAnsiTheme="majorBidi" w:cstheme="majorBidi"/>
          <w:b w:val="0"/>
          <w:sz w:val="22"/>
          <w:lang w:val="id-ID"/>
        </w:rPr>
        <w:t xml:space="preserve"> </w:t>
      </w:r>
    </w:p>
    <w:p w14:paraId="4C4BCCC7" w14:textId="77777777" w:rsidR="006571CB" w:rsidRPr="00E072EA" w:rsidRDefault="006571CB" w:rsidP="006571CB">
      <w:pPr>
        <w:pStyle w:val="LiteraAuthor"/>
        <w:ind w:right="0"/>
        <w:rPr>
          <w:rFonts w:asciiTheme="majorBidi" w:hAnsiTheme="majorBidi" w:cstheme="majorBidi"/>
          <w:b w:val="0"/>
          <w:sz w:val="22"/>
          <w:lang w:val="id-ID"/>
        </w:rPr>
      </w:pPr>
    </w:p>
    <w:p w14:paraId="1375A851" w14:textId="62085D33" w:rsidR="006B7D23" w:rsidRDefault="006B7D23" w:rsidP="006B7D23">
      <w:pPr>
        <w:pStyle w:val="LiteraAuthor"/>
        <w:ind w:right="0"/>
        <w:rPr>
          <w:rFonts w:asciiTheme="majorBidi" w:hAnsiTheme="majorBidi" w:cstheme="majorBidi"/>
          <w:b w:val="0"/>
          <w:spacing w:val="-5"/>
          <w:sz w:val="20"/>
          <w:szCs w:val="20"/>
          <w:lang w:val="id-ID"/>
        </w:rPr>
      </w:pPr>
      <w:r w:rsidRPr="00E072EA">
        <w:rPr>
          <w:rFonts w:asciiTheme="majorBidi" w:hAnsiTheme="majorBidi" w:cstheme="majorBidi"/>
          <w:b w:val="0"/>
          <w:spacing w:val="-5"/>
          <w:sz w:val="20"/>
          <w:szCs w:val="20"/>
          <w:vertAlign w:val="superscript"/>
          <w:lang w:val="id-ID"/>
        </w:rPr>
        <w:t>1</w:t>
      </w:r>
      <w:r>
        <w:rPr>
          <w:rFonts w:asciiTheme="majorBidi" w:hAnsiTheme="majorBidi" w:cstheme="majorBidi"/>
          <w:b w:val="0"/>
          <w:spacing w:val="-5"/>
          <w:sz w:val="20"/>
          <w:szCs w:val="20"/>
          <w:lang w:val="id-ID"/>
        </w:rPr>
        <w:t>Institut Agama Islam Negeri Syekh Nurjati</w:t>
      </w:r>
      <w:r w:rsidR="006571CB">
        <w:rPr>
          <w:rFonts w:asciiTheme="majorBidi" w:hAnsiTheme="majorBidi" w:cstheme="majorBidi"/>
          <w:b w:val="0"/>
          <w:spacing w:val="-5"/>
          <w:sz w:val="20"/>
          <w:szCs w:val="20"/>
          <w:lang w:val="id-ID"/>
        </w:rPr>
        <w:t>,</w:t>
      </w:r>
      <w:r>
        <w:rPr>
          <w:rFonts w:asciiTheme="majorBidi" w:hAnsiTheme="majorBidi" w:cstheme="majorBidi"/>
          <w:b w:val="0"/>
          <w:spacing w:val="-5"/>
          <w:sz w:val="20"/>
          <w:szCs w:val="20"/>
          <w:lang w:val="id-ID"/>
        </w:rPr>
        <w:t xml:space="preserve"> Cirebon</w:t>
      </w:r>
    </w:p>
    <w:p w14:paraId="6423CBBC" w14:textId="12FBD433" w:rsidR="006571CB" w:rsidRDefault="006571CB" w:rsidP="006B7D23">
      <w:pPr>
        <w:pStyle w:val="LiteraAuthor"/>
        <w:ind w:right="0"/>
        <w:rPr>
          <w:rFonts w:asciiTheme="majorBidi" w:hAnsiTheme="majorBidi" w:cstheme="majorBidi"/>
          <w:b w:val="0"/>
          <w:sz w:val="20"/>
          <w:szCs w:val="20"/>
          <w:lang w:val="id-ID"/>
        </w:rPr>
      </w:pPr>
      <w:r w:rsidRPr="006571CB">
        <w:rPr>
          <w:rFonts w:asciiTheme="majorBidi" w:hAnsiTheme="majorBidi" w:cstheme="majorBidi"/>
          <w:b w:val="0"/>
          <w:sz w:val="20"/>
          <w:szCs w:val="20"/>
          <w:vertAlign w:val="superscript"/>
          <w:lang w:val="id-ID"/>
        </w:rPr>
        <w:t>2</w:t>
      </w:r>
      <w:r>
        <w:rPr>
          <w:rFonts w:asciiTheme="majorBidi" w:hAnsiTheme="majorBidi" w:cstheme="majorBidi"/>
          <w:b w:val="0"/>
          <w:sz w:val="20"/>
          <w:szCs w:val="20"/>
          <w:lang w:val="id-ID"/>
        </w:rPr>
        <w:t>Univesitas Siber Asia, Jakarta</w:t>
      </w:r>
    </w:p>
    <w:p w14:paraId="374A28EA" w14:textId="77777777" w:rsidR="005E6B4C" w:rsidRPr="00E072EA" w:rsidRDefault="005E6B4C" w:rsidP="006B7D23">
      <w:pPr>
        <w:pStyle w:val="LiteraAuthor"/>
        <w:ind w:right="0"/>
        <w:rPr>
          <w:rFonts w:asciiTheme="majorBidi" w:hAnsiTheme="majorBidi" w:cstheme="majorBidi"/>
          <w:b w:val="0"/>
          <w:sz w:val="20"/>
          <w:szCs w:val="20"/>
          <w:lang w:val="id-ID"/>
        </w:rPr>
      </w:pPr>
    </w:p>
    <w:p w14:paraId="23C6D71C" w14:textId="6DA8072A" w:rsidR="006B7D23" w:rsidRPr="005E6B4C" w:rsidRDefault="00360FC3" w:rsidP="006B7D23">
      <w:pPr>
        <w:pStyle w:val="LiteraAuthor"/>
        <w:ind w:right="0"/>
        <w:rPr>
          <w:rFonts w:asciiTheme="majorBidi" w:hAnsiTheme="majorBidi" w:cstheme="majorBidi"/>
          <w:b w:val="0"/>
          <w:spacing w:val="3"/>
          <w:sz w:val="20"/>
          <w:szCs w:val="20"/>
          <w:lang w:val="id-ID"/>
        </w:rPr>
      </w:pPr>
      <w:hyperlink r:id="rId8" w:history="1">
        <w:r w:rsidR="005E6B4C" w:rsidRPr="005E6B4C">
          <w:rPr>
            <w:rStyle w:val="Hyperlink"/>
            <w:rFonts w:asciiTheme="majorBidi" w:hAnsiTheme="majorBidi" w:cstheme="majorBidi"/>
            <w:b w:val="0"/>
            <w:spacing w:val="3"/>
            <w:sz w:val="20"/>
            <w:szCs w:val="20"/>
            <w:u w:val="none"/>
            <w:vertAlign w:val="superscript"/>
            <w:lang w:val="id-ID"/>
          </w:rPr>
          <w:t>1</w:t>
        </w:r>
        <w:r w:rsidR="005E6B4C" w:rsidRPr="005E6B4C">
          <w:rPr>
            <w:rStyle w:val="Hyperlink"/>
            <w:rFonts w:asciiTheme="majorBidi" w:hAnsiTheme="majorBidi" w:cstheme="majorBidi"/>
            <w:b w:val="0"/>
            <w:spacing w:val="3"/>
            <w:sz w:val="20"/>
            <w:szCs w:val="20"/>
            <w:u w:val="none"/>
            <w:lang w:val="id-ID"/>
          </w:rPr>
          <w:t>abdulazizmunawar11@gmail.com</w:t>
        </w:r>
      </w:hyperlink>
    </w:p>
    <w:p w14:paraId="4B5D4644" w14:textId="2F97EAA3" w:rsidR="005E6B4C" w:rsidRPr="005E6B4C" w:rsidRDefault="005E6B4C" w:rsidP="006B7D23">
      <w:pPr>
        <w:pStyle w:val="LiteraAuthor"/>
        <w:ind w:right="0"/>
        <w:rPr>
          <w:rFonts w:asciiTheme="majorBidi" w:hAnsiTheme="majorBidi" w:cstheme="majorBidi"/>
          <w:b w:val="0"/>
          <w:bCs w:val="0"/>
          <w:sz w:val="20"/>
          <w:szCs w:val="20"/>
          <w:lang w:val="id-ID"/>
        </w:rPr>
      </w:pPr>
      <w:r w:rsidRPr="005E6B4C">
        <w:rPr>
          <w:b w:val="0"/>
          <w:bCs w:val="0"/>
          <w:sz w:val="20"/>
          <w:szCs w:val="20"/>
          <w:vertAlign w:val="superscript"/>
        </w:rPr>
        <w:t>2</w:t>
      </w:r>
      <w:hyperlink r:id="rId9" w:history="1">
        <w:r w:rsidRPr="005E6B4C">
          <w:rPr>
            <w:rStyle w:val="Hyperlink"/>
            <w:b w:val="0"/>
            <w:bCs w:val="0"/>
            <w:sz w:val="20"/>
            <w:szCs w:val="20"/>
            <w:u w:val="none"/>
          </w:rPr>
          <w:t>Wahyupurbo@lecturer.unsia.ac.id</w:t>
        </w:r>
      </w:hyperlink>
    </w:p>
    <w:p w14:paraId="1E37230B" w14:textId="77777777" w:rsidR="006B7D23" w:rsidRDefault="006B7D23" w:rsidP="006B7D23">
      <w:pPr>
        <w:pStyle w:val="LiteraAuthor"/>
        <w:ind w:right="0"/>
        <w:rPr>
          <w:rFonts w:asciiTheme="majorBidi" w:hAnsiTheme="majorBidi" w:cstheme="majorBidi"/>
          <w:b w:val="0"/>
          <w:bCs w:val="0"/>
          <w:sz w:val="20"/>
          <w:szCs w:val="20"/>
          <w:lang w:val="id-ID"/>
        </w:rPr>
      </w:pPr>
    </w:p>
    <w:p w14:paraId="41D3F3AF" w14:textId="5A113874" w:rsidR="003C1ACC" w:rsidRDefault="006B7D23" w:rsidP="00DF0849">
      <w:pPr>
        <w:pStyle w:val="LiteraAuthor"/>
        <w:jc w:val="both"/>
        <w:rPr>
          <w:b w:val="0"/>
          <w:bCs w:val="0"/>
          <w:sz w:val="20"/>
          <w:szCs w:val="20"/>
          <w:lang w:val="id-ID"/>
        </w:rPr>
      </w:pPr>
      <w:r w:rsidRPr="00E072EA">
        <w:rPr>
          <w:rFonts w:asciiTheme="majorBidi" w:hAnsiTheme="majorBidi" w:cstheme="majorBidi"/>
          <w:sz w:val="20"/>
          <w:szCs w:val="20"/>
          <w:lang w:val="id-ID"/>
        </w:rPr>
        <w:t>Abstrak:</w:t>
      </w:r>
      <w:r w:rsidRPr="00E072EA">
        <w:rPr>
          <w:sz w:val="20"/>
          <w:szCs w:val="20"/>
          <w:lang w:val="id-ID"/>
        </w:rPr>
        <w:t xml:space="preserve"> </w:t>
      </w:r>
      <w:r w:rsidR="003C1ACC">
        <w:rPr>
          <w:b w:val="0"/>
          <w:bCs w:val="0"/>
          <w:sz w:val="20"/>
          <w:szCs w:val="20"/>
          <w:lang w:val="id-ID"/>
        </w:rPr>
        <w:t>P</w:t>
      </w:r>
      <w:r w:rsidR="003C1ACC" w:rsidRPr="003C1ACC">
        <w:rPr>
          <w:b w:val="0"/>
          <w:bCs w:val="0"/>
          <w:sz w:val="20"/>
          <w:szCs w:val="20"/>
          <w:lang w:val="id-ID"/>
        </w:rPr>
        <w:t>erkembangan</w:t>
      </w:r>
      <w:r w:rsidR="003C1ACC">
        <w:rPr>
          <w:b w:val="0"/>
          <w:bCs w:val="0"/>
          <w:sz w:val="20"/>
          <w:szCs w:val="20"/>
          <w:lang w:val="id-ID"/>
        </w:rPr>
        <w:t xml:space="preserve"> FinTech pada lembaga keuangan global semakin nyata dan sangat memudahkan bagi para penggunanya di era rekayasa Industri 4.0. Industri keuangan syariah tidak bisa menghindar dari kenyataan itu, maka perlu adopsi dan adaptasi FinTech menjadi </w:t>
      </w:r>
      <w:r w:rsidR="003C1ACC" w:rsidRPr="00DF0849">
        <w:rPr>
          <w:b w:val="0"/>
          <w:bCs w:val="0"/>
          <w:i/>
          <w:iCs/>
          <w:sz w:val="20"/>
          <w:szCs w:val="20"/>
          <w:lang w:val="id-ID"/>
        </w:rPr>
        <w:t>i-FinTech</w:t>
      </w:r>
      <w:r w:rsidR="003C1ACC">
        <w:rPr>
          <w:b w:val="0"/>
          <w:bCs w:val="0"/>
          <w:sz w:val="20"/>
          <w:szCs w:val="20"/>
          <w:lang w:val="id-ID"/>
        </w:rPr>
        <w:t xml:space="preserve"> </w:t>
      </w:r>
      <w:r w:rsidR="00DF0849">
        <w:rPr>
          <w:b w:val="0"/>
          <w:bCs w:val="0"/>
          <w:sz w:val="20"/>
          <w:szCs w:val="20"/>
          <w:lang w:val="id-ID"/>
        </w:rPr>
        <w:t>(</w:t>
      </w:r>
      <w:r w:rsidR="00DF0849" w:rsidRPr="00DF0849">
        <w:rPr>
          <w:b w:val="0"/>
          <w:bCs w:val="0"/>
          <w:i/>
          <w:iCs/>
          <w:sz w:val="20"/>
          <w:szCs w:val="20"/>
          <w:lang w:val="id-ID"/>
        </w:rPr>
        <w:t>Islamic Financial Technology</w:t>
      </w:r>
      <w:r w:rsidR="00DF0849">
        <w:rPr>
          <w:b w:val="0"/>
          <w:bCs w:val="0"/>
          <w:sz w:val="20"/>
          <w:szCs w:val="20"/>
          <w:lang w:val="id-ID"/>
        </w:rPr>
        <w:t xml:space="preserve">) </w:t>
      </w:r>
      <w:r w:rsidR="003C1ACC">
        <w:rPr>
          <w:b w:val="0"/>
          <w:bCs w:val="0"/>
          <w:sz w:val="20"/>
          <w:szCs w:val="20"/>
          <w:lang w:val="id-ID"/>
        </w:rPr>
        <w:t xml:space="preserve">atau </w:t>
      </w:r>
      <w:r w:rsidR="003C1ACC" w:rsidRPr="00DF0849">
        <w:rPr>
          <w:b w:val="0"/>
          <w:bCs w:val="0"/>
          <w:i/>
          <w:iCs/>
          <w:sz w:val="20"/>
          <w:szCs w:val="20"/>
          <w:lang w:val="id-ID"/>
        </w:rPr>
        <w:t>FinTech</w:t>
      </w:r>
      <w:r w:rsidR="003C1ACC">
        <w:rPr>
          <w:b w:val="0"/>
          <w:bCs w:val="0"/>
          <w:sz w:val="20"/>
          <w:szCs w:val="20"/>
          <w:lang w:val="id-ID"/>
        </w:rPr>
        <w:t xml:space="preserve"> Syariah dengan tetap melakukan kepatuhan syariah. Kepatuhan syariah berkiblat pada prinsip dan nilai-nilai ajaran Islam yang bersumber dari al-Qur’an dan al-Hadits, serta Ijm’a (Fatwa) sekaligus sebagai parameter keuangan syariah, termasuk i-FinTechnya. Prinsip utama keuangan syariah harus bertumpu pada kemaslahatan (kebaikan) dan menghindari kemadharatan (kerusakan) melalui nila-nilai ke Tauhid-an, keadilan, keseimbangan, dan pemerataan menuju al-Falah (kebagian lahir-batin) dengan menghindari transaksi ribawi, gharar, dharar, maysir, najsy, dan tadlis menjadi pemicu </w:t>
      </w:r>
      <w:r w:rsidR="00DF0849">
        <w:rPr>
          <w:b w:val="0"/>
          <w:bCs w:val="0"/>
          <w:sz w:val="20"/>
          <w:szCs w:val="20"/>
          <w:lang w:val="id-ID"/>
        </w:rPr>
        <w:t>terbentuknya 4 (empat)</w:t>
      </w:r>
      <w:r w:rsidR="003C1ACC">
        <w:rPr>
          <w:b w:val="0"/>
          <w:bCs w:val="0"/>
          <w:sz w:val="20"/>
          <w:szCs w:val="20"/>
          <w:lang w:val="id-ID"/>
        </w:rPr>
        <w:t xml:space="preserve"> parameter keuangan syariah (FinTech)</w:t>
      </w:r>
      <w:r w:rsidR="00DF0849">
        <w:rPr>
          <w:b w:val="0"/>
          <w:bCs w:val="0"/>
          <w:sz w:val="20"/>
          <w:szCs w:val="20"/>
          <w:lang w:val="id-ID"/>
        </w:rPr>
        <w:t>, seperti parameter kepatuhan peraturan, kepatuhan syariah, kepatuhan manajemen risiko, dan kepatuhan pada tata kelola keuangan syariah.</w:t>
      </w:r>
    </w:p>
    <w:p w14:paraId="71D506D1" w14:textId="77777777" w:rsidR="003C1ACC" w:rsidRDefault="003C1ACC" w:rsidP="003C1ACC">
      <w:pPr>
        <w:pStyle w:val="LiteraAuthor"/>
        <w:jc w:val="both"/>
        <w:rPr>
          <w:b w:val="0"/>
          <w:bCs w:val="0"/>
          <w:sz w:val="20"/>
          <w:szCs w:val="20"/>
          <w:lang w:val="id-ID"/>
        </w:rPr>
      </w:pPr>
    </w:p>
    <w:p w14:paraId="2067BBEA" w14:textId="77777777" w:rsidR="006B7D23" w:rsidRPr="00D738B1" w:rsidRDefault="006B7D23" w:rsidP="006B7D23">
      <w:pPr>
        <w:pStyle w:val="LiteraAuthor"/>
        <w:jc w:val="both"/>
        <w:rPr>
          <w:rFonts w:asciiTheme="majorBidi" w:hAnsiTheme="majorBidi" w:cstheme="majorBidi"/>
          <w:sz w:val="22"/>
          <w:lang w:val="id-ID"/>
        </w:rPr>
      </w:pPr>
      <w:r w:rsidRPr="00D738B1">
        <w:rPr>
          <w:rFonts w:asciiTheme="majorBidi" w:hAnsiTheme="majorBidi" w:cstheme="majorBidi"/>
          <w:sz w:val="22"/>
          <w:lang w:val="id-ID"/>
        </w:rPr>
        <w:t>Pendahuluan</w:t>
      </w:r>
    </w:p>
    <w:p w14:paraId="449F8EAE" w14:textId="1091E061" w:rsidR="00970606" w:rsidRPr="00AA1528" w:rsidRDefault="00134063" w:rsidP="001C69BC">
      <w:pPr>
        <w:pStyle w:val="LiteraAuthor"/>
        <w:spacing w:line="240" w:lineRule="auto"/>
        <w:ind w:firstLine="284"/>
        <w:jc w:val="both"/>
        <w:rPr>
          <w:b w:val="0"/>
          <w:bCs w:val="0"/>
          <w:sz w:val="22"/>
          <w:lang w:val="id-ID"/>
        </w:rPr>
      </w:pPr>
      <w:r w:rsidRPr="00AA1528">
        <w:rPr>
          <w:b w:val="0"/>
          <w:bCs w:val="0"/>
          <w:sz w:val="22"/>
          <w:lang w:val="id-ID"/>
        </w:rPr>
        <w:t xml:space="preserve">Rekayasa teknologi di era Industri 4.0 membuahkan berbagai produk teknologi digital yang tak bisa dipisahkan dari aktivitas kehidupan manusia, tak terkecuali di sektor keuangan global baik yang konvensional maupun keuangan </w:t>
      </w:r>
      <w:r w:rsidR="001C69BC" w:rsidRPr="00AA1528">
        <w:rPr>
          <w:b w:val="0"/>
          <w:bCs w:val="0"/>
          <w:sz w:val="22"/>
          <w:lang w:val="id-ID"/>
        </w:rPr>
        <w:t>syariah</w:t>
      </w:r>
      <w:r w:rsidRPr="00AA1528">
        <w:rPr>
          <w:b w:val="0"/>
          <w:bCs w:val="0"/>
          <w:sz w:val="22"/>
          <w:lang w:val="id-ID"/>
        </w:rPr>
        <w:t xml:space="preserve"> (Laldin et al., </w:t>
      </w:r>
      <w:hyperlink r:id="rId10" w:anchor="v=onepage&amp;q&amp;f=false" w:history="1">
        <w:r w:rsidRPr="00AA1528">
          <w:rPr>
            <w:rStyle w:val="Hyperlink"/>
            <w:b w:val="0"/>
            <w:bCs w:val="0"/>
            <w:sz w:val="22"/>
            <w:lang w:val="id-ID"/>
          </w:rPr>
          <w:t>2019</w:t>
        </w:r>
      </w:hyperlink>
      <w:r w:rsidRPr="00AA1528">
        <w:rPr>
          <w:b w:val="0"/>
          <w:bCs w:val="0"/>
          <w:sz w:val="22"/>
          <w:lang w:val="id-ID"/>
        </w:rPr>
        <w:t>), mulai dari New York, San Francisco Amerika Serika</w:t>
      </w:r>
      <w:r w:rsidR="001C69BC" w:rsidRPr="00AA1528">
        <w:rPr>
          <w:b w:val="0"/>
          <w:bCs w:val="0"/>
          <w:sz w:val="22"/>
          <w:lang w:val="id-ID"/>
        </w:rPr>
        <w:t>t</w:t>
      </w:r>
      <w:r w:rsidRPr="00AA1528">
        <w:rPr>
          <w:b w:val="0"/>
          <w:bCs w:val="0"/>
          <w:sz w:val="22"/>
          <w:lang w:val="id-ID"/>
        </w:rPr>
        <w:t xml:space="preserve"> ke London Inggris, Dubai, Singapura, </w:t>
      </w:r>
      <w:r w:rsidR="00FB05C6" w:rsidRPr="00AA1528">
        <w:rPr>
          <w:b w:val="0"/>
          <w:bCs w:val="0"/>
          <w:sz w:val="22"/>
          <w:lang w:val="id-ID"/>
        </w:rPr>
        <w:t xml:space="preserve">Turki, Bangladesh (Ahmad et al., </w:t>
      </w:r>
      <w:hyperlink r:id="rId11" w:history="1">
        <w:r w:rsidR="00FB05C6" w:rsidRPr="00AA1528">
          <w:rPr>
            <w:rStyle w:val="Hyperlink"/>
            <w:b w:val="0"/>
            <w:bCs w:val="0"/>
            <w:sz w:val="22"/>
            <w:lang w:val="id-ID"/>
          </w:rPr>
          <w:t>2020</w:t>
        </w:r>
      </w:hyperlink>
      <w:r w:rsidR="00FB05C6" w:rsidRPr="00AA1528">
        <w:rPr>
          <w:b w:val="0"/>
          <w:bCs w:val="0"/>
          <w:sz w:val="22"/>
          <w:lang w:val="id-ID"/>
        </w:rPr>
        <w:t xml:space="preserve">) dan </w:t>
      </w:r>
      <w:r w:rsidRPr="00AA1528">
        <w:rPr>
          <w:b w:val="0"/>
          <w:bCs w:val="0"/>
          <w:sz w:val="22"/>
          <w:lang w:val="id-ID"/>
        </w:rPr>
        <w:t>hampir di seluruh negara di dunia mulai melirik penggunaan finansial teknologi (</w:t>
      </w:r>
      <w:r w:rsidR="001C69BC" w:rsidRPr="00AA1528">
        <w:rPr>
          <w:b w:val="0"/>
          <w:bCs w:val="0"/>
          <w:sz w:val="22"/>
          <w:lang w:val="id-ID"/>
        </w:rPr>
        <w:t xml:space="preserve">Finocracy et al., </w:t>
      </w:r>
      <w:hyperlink r:id="rId12" w:history="1">
        <w:r w:rsidR="001C69BC" w:rsidRPr="00AA1528">
          <w:rPr>
            <w:rStyle w:val="Hyperlink"/>
            <w:b w:val="0"/>
            <w:bCs w:val="0"/>
            <w:sz w:val="22"/>
            <w:lang w:val="id-ID"/>
          </w:rPr>
          <w:t>2017</w:t>
        </w:r>
      </w:hyperlink>
      <w:r w:rsidRPr="00AA1528">
        <w:rPr>
          <w:b w:val="0"/>
          <w:bCs w:val="0"/>
          <w:sz w:val="22"/>
          <w:lang w:val="id-ID"/>
        </w:rPr>
        <w:t>)</w:t>
      </w:r>
      <w:r w:rsidR="009A6BBB" w:rsidRPr="00AA1528">
        <w:rPr>
          <w:b w:val="0"/>
          <w:bCs w:val="0"/>
          <w:sz w:val="22"/>
          <w:lang w:val="id-ID"/>
        </w:rPr>
        <w:t>,</w:t>
      </w:r>
      <w:r w:rsidR="001C69BC" w:rsidRPr="00AA1528">
        <w:rPr>
          <w:b w:val="0"/>
          <w:bCs w:val="0"/>
          <w:sz w:val="22"/>
          <w:lang w:val="id-ID"/>
        </w:rPr>
        <w:t xml:space="preserve"> termasuk </w:t>
      </w:r>
      <w:r w:rsidR="009A6BBB" w:rsidRPr="00AA1528">
        <w:rPr>
          <w:b w:val="0"/>
          <w:bCs w:val="0"/>
          <w:sz w:val="22"/>
          <w:lang w:val="id-ID"/>
        </w:rPr>
        <w:t xml:space="preserve">negara </w:t>
      </w:r>
      <w:r w:rsidR="001C69BC" w:rsidRPr="00AA1528">
        <w:rPr>
          <w:b w:val="0"/>
          <w:bCs w:val="0"/>
          <w:sz w:val="22"/>
          <w:lang w:val="id-ID"/>
        </w:rPr>
        <w:t xml:space="preserve">Sri Langka (Fairooz &amp; Wickramasinghe, </w:t>
      </w:r>
      <w:hyperlink r:id="rId13" w:history="1">
        <w:r w:rsidR="001C69BC" w:rsidRPr="00AA1528">
          <w:rPr>
            <w:rStyle w:val="Hyperlink"/>
            <w:b w:val="0"/>
            <w:bCs w:val="0"/>
            <w:sz w:val="22"/>
            <w:lang w:val="id-ID"/>
          </w:rPr>
          <w:t>2019</w:t>
        </w:r>
      </w:hyperlink>
      <w:r w:rsidR="001C69BC" w:rsidRPr="00AA1528">
        <w:rPr>
          <w:b w:val="0"/>
          <w:bCs w:val="0"/>
          <w:sz w:val="22"/>
          <w:lang w:val="id-ID"/>
        </w:rPr>
        <w:t>)</w:t>
      </w:r>
      <w:r w:rsidRPr="00AA1528">
        <w:rPr>
          <w:b w:val="0"/>
          <w:bCs w:val="0"/>
          <w:sz w:val="22"/>
          <w:lang w:val="id-ID"/>
        </w:rPr>
        <w:t>.</w:t>
      </w:r>
    </w:p>
    <w:p w14:paraId="5BFE508C" w14:textId="65112A63" w:rsidR="001C69BC" w:rsidRPr="00AA1528" w:rsidRDefault="001C69BC" w:rsidP="006F18B4">
      <w:pPr>
        <w:pStyle w:val="LiteraAuthor"/>
        <w:spacing w:line="240" w:lineRule="auto"/>
        <w:ind w:firstLine="284"/>
        <w:jc w:val="both"/>
        <w:rPr>
          <w:b w:val="0"/>
          <w:bCs w:val="0"/>
          <w:sz w:val="22"/>
          <w:lang w:val="id-ID"/>
        </w:rPr>
      </w:pPr>
      <w:r w:rsidRPr="00AA1528">
        <w:rPr>
          <w:b w:val="0"/>
          <w:bCs w:val="0"/>
          <w:sz w:val="22"/>
          <w:lang w:val="id-ID"/>
        </w:rPr>
        <w:t>Indonesia sebagai negara</w:t>
      </w:r>
      <w:r w:rsidR="00923B16" w:rsidRPr="00AA1528">
        <w:rPr>
          <w:b w:val="0"/>
          <w:bCs w:val="0"/>
          <w:sz w:val="22"/>
          <w:lang w:val="id-ID"/>
        </w:rPr>
        <w:t xml:space="preserve"> berpenduduk mayoritas Muslim tentu tak ingin ketinggalan</w:t>
      </w:r>
      <w:r w:rsidR="00206431" w:rsidRPr="00AA1528">
        <w:rPr>
          <w:b w:val="0"/>
          <w:bCs w:val="0"/>
          <w:sz w:val="22"/>
          <w:lang w:val="id-ID"/>
        </w:rPr>
        <w:t xml:space="preserve"> dari Malaysia (Abd Rani et al., </w:t>
      </w:r>
      <w:hyperlink r:id="rId14" w:history="1">
        <w:r w:rsidR="00206431" w:rsidRPr="00AA1528">
          <w:rPr>
            <w:rStyle w:val="Hyperlink"/>
            <w:b w:val="0"/>
            <w:bCs w:val="0"/>
            <w:sz w:val="22"/>
            <w:lang w:val="id-ID"/>
          </w:rPr>
          <w:t>2021</w:t>
        </w:r>
      </w:hyperlink>
      <w:r w:rsidR="00206431" w:rsidRPr="00AA1528">
        <w:rPr>
          <w:b w:val="0"/>
          <w:bCs w:val="0"/>
          <w:sz w:val="22"/>
          <w:lang w:val="id-ID"/>
        </w:rPr>
        <w:t>)</w:t>
      </w:r>
      <w:r w:rsidR="00923B16" w:rsidRPr="00AA1528">
        <w:rPr>
          <w:b w:val="0"/>
          <w:bCs w:val="0"/>
          <w:sz w:val="22"/>
          <w:lang w:val="id-ID"/>
        </w:rPr>
        <w:t>, keberadaan keuangan syariah yang sudah 30 tahun lebih pasti ingin memberikan pelayanan terbaik</w:t>
      </w:r>
      <w:r w:rsidR="009A6BBB" w:rsidRPr="00AA1528">
        <w:rPr>
          <w:b w:val="0"/>
          <w:bCs w:val="0"/>
          <w:sz w:val="22"/>
          <w:lang w:val="id-ID"/>
        </w:rPr>
        <w:t xml:space="preserve"> dan modern</w:t>
      </w:r>
      <w:r w:rsidR="00206431" w:rsidRPr="00AA1528">
        <w:rPr>
          <w:b w:val="0"/>
          <w:bCs w:val="0"/>
          <w:sz w:val="22"/>
          <w:lang w:val="id-ID"/>
        </w:rPr>
        <w:t xml:space="preserve"> melalui FinTech </w:t>
      </w:r>
      <w:r w:rsidR="00B86EEB" w:rsidRPr="00AA1528">
        <w:rPr>
          <w:b w:val="0"/>
          <w:bCs w:val="0"/>
          <w:sz w:val="22"/>
          <w:lang w:val="id-ID"/>
        </w:rPr>
        <w:lastRenderedPageBreak/>
        <w:t xml:space="preserve">(Khudhori et al., </w:t>
      </w:r>
      <w:hyperlink r:id="rId15" w:history="1">
        <w:r w:rsidR="00B86EEB" w:rsidRPr="00AA1528">
          <w:rPr>
            <w:rStyle w:val="Hyperlink"/>
            <w:b w:val="0"/>
            <w:bCs w:val="0"/>
            <w:sz w:val="22"/>
            <w:lang w:val="id-ID"/>
          </w:rPr>
          <w:t>2021</w:t>
        </w:r>
      </w:hyperlink>
      <w:r w:rsidR="00B86EEB" w:rsidRPr="00AA1528">
        <w:rPr>
          <w:b w:val="0"/>
          <w:bCs w:val="0"/>
          <w:sz w:val="22"/>
          <w:lang w:val="id-ID"/>
        </w:rPr>
        <w:t xml:space="preserve">) </w:t>
      </w:r>
      <w:r w:rsidR="00206431" w:rsidRPr="00AA1528">
        <w:rPr>
          <w:b w:val="0"/>
          <w:bCs w:val="0"/>
          <w:sz w:val="22"/>
          <w:lang w:val="id-ID"/>
        </w:rPr>
        <w:t>supaya terjamin</w:t>
      </w:r>
      <w:r w:rsidR="00923B16" w:rsidRPr="00AA1528">
        <w:rPr>
          <w:b w:val="0"/>
          <w:bCs w:val="0"/>
          <w:sz w:val="22"/>
          <w:lang w:val="id-ID"/>
        </w:rPr>
        <w:t xml:space="preserve"> </w:t>
      </w:r>
      <w:r w:rsidR="009A6BBB" w:rsidRPr="00AA1528">
        <w:rPr>
          <w:b w:val="0"/>
          <w:bCs w:val="0"/>
          <w:sz w:val="22"/>
          <w:lang w:val="id-ID"/>
        </w:rPr>
        <w:t xml:space="preserve">fleksibilitas, </w:t>
      </w:r>
      <w:r w:rsidR="00923B16" w:rsidRPr="00AA1528">
        <w:rPr>
          <w:b w:val="0"/>
          <w:bCs w:val="0"/>
          <w:sz w:val="22"/>
          <w:lang w:val="id-ID"/>
        </w:rPr>
        <w:t xml:space="preserve">kenyamanan, keamanan, dan efisiensi </w:t>
      </w:r>
      <w:r w:rsidR="00206431" w:rsidRPr="00AA1528">
        <w:rPr>
          <w:b w:val="0"/>
          <w:bCs w:val="0"/>
          <w:sz w:val="22"/>
          <w:lang w:val="id-ID"/>
        </w:rPr>
        <w:t xml:space="preserve">pengguna layanan </w:t>
      </w:r>
      <w:r w:rsidR="009A6BBB" w:rsidRPr="00AA1528">
        <w:rPr>
          <w:b w:val="0"/>
          <w:bCs w:val="0"/>
          <w:sz w:val="22"/>
          <w:lang w:val="id-ID"/>
        </w:rPr>
        <w:t xml:space="preserve">keuangan </w:t>
      </w:r>
      <w:r w:rsidR="006F18B4" w:rsidRPr="00AA1528">
        <w:rPr>
          <w:b w:val="0"/>
          <w:bCs w:val="0"/>
          <w:sz w:val="22"/>
          <w:lang w:val="id-ID"/>
        </w:rPr>
        <w:t xml:space="preserve">berbasis syariah </w:t>
      </w:r>
      <w:r w:rsidR="00923B16" w:rsidRPr="00AA1528">
        <w:rPr>
          <w:b w:val="0"/>
          <w:bCs w:val="0"/>
          <w:sz w:val="22"/>
          <w:lang w:val="id-ID"/>
        </w:rPr>
        <w:t xml:space="preserve">(Alam et al., </w:t>
      </w:r>
      <w:hyperlink r:id="rId16" w:history="1">
        <w:r w:rsidR="00923B16" w:rsidRPr="00AA1528">
          <w:rPr>
            <w:rStyle w:val="Hyperlink"/>
            <w:b w:val="0"/>
            <w:bCs w:val="0"/>
            <w:sz w:val="22"/>
            <w:lang w:val="id-ID"/>
          </w:rPr>
          <w:t>2019</w:t>
        </w:r>
      </w:hyperlink>
      <w:r w:rsidR="00FE4BCD" w:rsidRPr="00AA1528">
        <w:rPr>
          <w:b w:val="0"/>
          <w:bCs w:val="0"/>
          <w:sz w:val="22"/>
          <w:lang w:val="id-ID"/>
        </w:rPr>
        <w:t xml:space="preserve">; Glavina et al., </w:t>
      </w:r>
      <w:hyperlink r:id="rId17" w:history="1">
        <w:r w:rsidR="00FE4BCD" w:rsidRPr="00AA1528">
          <w:rPr>
            <w:rStyle w:val="Hyperlink"/>
            <w:b w:val="0"/>
            <w:bCs w:val="0"/>
            <w:sz w:val="22"/>
            <w:lang w:val="id-ID"/>
          </w:rPr>
          <w:t>2020</w:t>
        </w:r>
      </w:hyperlink>
      <w:r w:rsidR="00923B16" w:rsidRPr="00AA1528">
        <w:rPr>
          <w:b w:val="0"/>
          <w:bCs w:val="0"/>
          <w:sz w:val="22"/>
          <w:lang w:val="id-ID"/>
        </w:rPr>
        <w:t>)</w:t>
      </w:r>
      <w:r w:rsidR="00EE020C" w:rsidRPr="00AA1528">
        <w:rPr>
          <w:b w:val="0"/>
          <w:bCs w:val="0"/>
          <w:sz w:val="22"/>
          <w:lang w:val="id-ID"/>
        </w:rPr>
        <w:t xml:space="preserve"> tentu dengan mematuhi fatwa DSN-MUI (Aulia et al., </w:t>
      </w:r>
      <w:hyperlink r:id="rId18" w:history="1">
        <w:r w:rsidR="00EE020C" w:rsidRPr="00AA1528">
          <w:rPr>
            <w:rStyle w:val="Hyperlink"/>
            <w:b w:val="0"/>
            <w:bCs w:val="0"/>
            <w:sz w:val="22"/>
            <w:lang w:val="id-ID"/>
          </w:rPr>
          <w:t>2020</w:t>
        </w:r>
      </w:hyperlink>
      <w:r w:rsidR="00EE020C" w:rsidRPr="00AA1528">
        <w:rPr>
          <w:b w:val="0"/>
          <w:bCs w:val="0"/>
          <w:sz w:val="22"/>
          <w:lang w:val="id-ID"/>
        </w:rPr>
        <w:t>).</w:t>
      </w:r>
    </w:p>
    <w:p w14:paraId="2E89C011" w14:textId="619310DD" w:rsidR="00FB05C6" w:rsidRPr="00AA1528" w:rsidRDefault="00FB05C6" w:rsidP="006571CB">
      <w:pPr>
        <w:pStyle w:val="LiteraAuthor"/>
        <w:spacing w:line="240" w:lineRule="auto"/>
        <w:ind w:firstLine="284"/>
        <w:jc w:val="both"/>
        <w:rPr>
          <w:b w:val="0"/>
          <w:bCs w:val="0"/>
          <w:sz w:val="22"/>
          <w:lang w:val="id-ID"/>
        </w:rPr>
      </w:pPr>
      <w:r w:rsidRPr="00AA1528">
        <w:rPr>
          <w:b w:val="0"/>
          <w:bCs w:val="0"/>
          <w:sz w:val="22"/>
          <w:lang w:val="id-ID"/>
        </w:rPr>
        <w:t xml:space="preserve">Finansial teknologi (FinTech) yang kini sudah menjadi kebutuhan primer </w:t>
      </w:r>
      <w:r w:rsidR="00B86EEB" w:rsidRPr="00AA1528">
        <w:rPr>
          <w:b w:val="0"/>
          <w:bCs w:val="0"/>
          <w:sz w:val="22"/>
          <w:lang w:val="id-ID"/>
        </w:rPr>
        <w:t>(</w:t>
      </w:r>
      <w:r w:rsidR="00B86EEB" w:rsidRPr="00AA1528">
        <w:rPr>
          <w:b w:val="0"/>
          <w:bCs w:val="0"/>
          <w:i/>
          <w:iCs/>
          <w:sz w:val="22"/>
          <w:lang w:val="id-ID"/>
        </w:rPr>
        <w:t>dharury</w:t>
      </w:r>
      <w:r w:rsidR="00B86EEB" w:rsidRPr="00AA1528">
        <w:rPr>
          <w:b w:val="0"/>
          <w:bCs w:val="0"/>
          <w:sz w:val="22"/>
          <w:lang w:val="id-ID"/>
        </w:rPr>
        <w:t xml:space="preserve">) </w:t>
      </w:r>
      <w:r w:rsidR="002E2474" w:rsidRPr="00AA1528">
        <w:rPr>
          <w:b w:val="0"/>
          <w:bCs w:val="0"/>
          <w:sz w:val="22"/>
          <w:lang w:val="id-ID"/>
        </w:rPr>
        <w:t xml:space="preserve">(Hasan et al., </w:t>
      </w:r>
      <w:hyperlink r:id="rId19" w:history="1">
        <w:r w:rsidR="002E2474" w:rsidRPr="00AA1528">
          <w:rPr>
            <w:rStyle w:val="Hyperlink"/>
            <w:b w:val="0"/>
            <w:bCs w:val="0"/>
            <w:sz w:val="22"/>
            <w:lang w:val="id-ID"/>
          </w:rPr>
          <w:t>2021</w:t>
        </w:r>
      </w:hyperlink>
      <w:r w:rsidR="002E2474" w:rsidRPr="00AA1528">
        <w:rPr>
          <w:b w:val="0"/>
          <w:bCs w:val="0"/>
          <w:sz w:val="22"/>
          <w:lang w:val="id-ID"/>
        </w:rPr>
        <w:t xml:space="preserve">) </w:t>
      </w:r>
      <w:r w:rsidRPr="00AA1528">
        <w:rPr>
          <w:b w:val="0"/>
          <w:bCs w:val="0"/>
          <w:sz w:val="22"/>
          <w:lang w:val="id-ID"/>
        </w:rPr>
        <w:t>di sektor keuangan tak perlu lagi diperdebatkan kehalalannya</w:t>
      </w:r>
      <w:r w:rsidR="00FE4BCD" w:rsidRPr="00AA1528">
        <w:rPr>
          <w:b w:val="0"/>
          <w:bCs w:val="0"/>
          <w:sz w:val="22"/>
          <w:lang w:val="id-ID"/>
        </w:rPr>
        <w:t xml:space="preserve"> (Narastri, </w:t>
      </w:r>
      <w:hyperlink r:id="rId20" w:history="1">
        <w:r w:rsidR="00FE4BCD" w:rsidRPr="00AA1528">
          <w:rPr>
            <w:rStyle w:val="Hyperlink"/>
            <w:b w:val="0"/>
            <w:bCs w:val="0"/>
            <w:sz w:val="22"/>
            <w:lang w:val="id-ID"/>
          </w:rPr>
          <w:t>2020</w:t>
        </w:r>
      </w:hyperlink>
      <w:r w:rsidR="00AE7DD1" w:rsidRPr="00AA1528">
        <w:rPr>
          <w:b w:val="0"/>
          <w:bCs w:val="0"/>
          <w:sz w:val="22"/>
          <w:lang w:val="id-ID"/>
        </w:rPr>
        <w:t xml:space="preserve">; Rabbani et al., </w:t>
      </w:r>
      <w:hyperlink r:id="rId21" w:history="1">
        <w:r w:rsidR="00AE7DD1" w:rsidRPr="00AA1528">
          <w:rPr>
            <w:rStyle w:val="Hyperlink"/>
            <w:b w:val="0"/>
            <w:bCs w:val="0"/>
            <w:sz w:val="22"/>
            <w:lang w:val="id-ID"/>
          </w:rPr>
          <w:t>2020</w:t>
        </w:r>
      </w:hyperlink>
      <w:r w:rsidR="00FE4BCD" w:rsidRPr="00AA1528">
        <w:rPr>
          <w:b w:val="0"/>
          <w:bCs w:val="0"/>
          <w:sz w:val="22"/>
          <w:lang w:val="id-ID"/>
        </w:rPr>
        <w:t>)</w:t>
      </w:r>
      <w:r w:rsidR="00B86EEB" w:rsidRPr="00AA1528">
        <w:rPr>
          <w:b w:val="0"/>
          <w:bCs w:val="0"/>
          <w:sz w:val="22"/>
          <w:lang w:val="id-ID"/>
        </w:rPr>
        <w:t>, akan tetapi perlu diberi</w:t>
      </w:r>
      <w:r w:rsidRPr="00AA1528">
        <w:rPr>
          <w:b w:val="0"/>
          <w:bCs w:val="0"/>
          <w:sz w:val="22"/>
          <w:lang w:val="id-ID"/>
        </w:rPr>
        <w:t xml:space="preserve"> </w:t>
      </w:r>
      <w:r w:rsidR="002E2474" w:rsidRPr="00AA1528">
        <w:rPr>
          <w:b w:val="0"/>
          <w:bCs w:val="0"/>
          <w:sz w:val="22"/>
          <w:lang w:val="id-ID"/>
        </w:rPr>
        <w:t xml:space="preserve">ukuran (Baber, </w:t>
      </w:r>
      <w:hyperlink r:id="rId22" w:history="1">
        <w:r w:rsidR="002E2474" w:rsidRPr="00AA1528">
          <w:rPr>
            <w:rStyle w:val="Hyperlink"/>
            <w:b w:val="0"/>
            <w:bCs w:val="0"/>
            <w:sz w:val="22"/>
            <w:lang w:val="id-ID"/>
          </w:rPr>
          <w:t>2019</w:t>
        </w:r>
      </w:hyperlink>
      <w:r w:rsidR="002E2474" w:rsidRPr="00AA1528">
        <w:rPr>
          <w:b w:val="0"/>
          <w:bCs w:val="0"/>
          <w:sz w:val="22"/>
          <w:lang w:val="id-ID"/>
        </w:rPr>
        <w:t>)</w:t>
      </w:r>
      <w:r w:rsidRPr="00AA1528">
        <w:rPr>
          <w:b w:val="0"/>
          <w:bCs w:val="0"/>
          <w:sz w:val="22"/>
          <w:lang w:val="id-ID"/>
        </w:rPr>
        <w:t xml:space="preserve"> dan parameter syariahnya (Laldin et al., </w:t>
      </w:r>
      <w:hyperlink r:id="rId23" w:history="1">
        <w:r w:rsidRPr="00AA1528">
          <w:rPr>
            <w:rStyle w:val="Hyperlink"/>
            <w:b w:val="0"/>
            <w:bCs w:val="0"/>
            <w:sz w:val="22"/>
            <w:lang w:val="id-ID"/>
          </w:rPr>
          <w:t>2019</w:t>
        </w:r>
      </w:hyperlink>
      <w:r w:rsidR="00FE4BCD" w:rsidRPr="00AA1528">
        <w:rPr>
          <w:b w:val="0"/>
          <w:bCs w:val="0"/>
          <w:sz w:val="22"/>
          <w:lang w:val="id-ID"/>
        </w:rPr>
        <w:t xml:space="preserve">; Jamaruddin et al., </w:t>
      </w:r>
      <w:hyperlink r:id="rId24" w:history="1">
        <w:r w:rsidR="00FE4BCD" w:rsidRPr="00AA1528">
          <w:rPr>
            <w:rStyle w:val="Hyperlink"/>
            <w:b w:val="0"/>
            <w:bCs w:val="0"/>
            <w:sz w:val="22"/>
            <w:lang w:val="id-ID"/>
          </w:rPr>
          <w:t>2020</w:t>
        </w:r>
      </w:hyperlink>
      <w:r w:rsidRPr="00AA1528">
        <w:rPr>
          <w:b w:val="0"/>
          <w:bCs w:val="0"/>
          <w:sz w:val="22"/>
          <w:lang w:val="id-ID"/>
        </w:rPr>
        <w:t>)</w:t>
      </w:r>
      <w:r w:rsidR="002E2474" w:rsidRPr="00AA1528">
        <w:rPr>
          <w:b w:val="0"/>
          <w:bCs w:val="0"/>
          <w:sz w:val="22"/>
          <w:lang w:val="id-ID"/>
        </w:rPr>
        <w:t xml:space="preserve"> agar kepatuhan secara syar’i tetap terjaga </w:t>
      </w:r>
      <w:r w:rsidR="00B86EEB" w:rsidRPr="00AA1528">
        <w:rPr>
          <w:b w:val="0"/>
          <w:bCs w:val="0"/>
          <w:sz w:val="22"/>
          <w:lang w:val="id-ID"/>
        </w:rPr>
        <w:t xml:space="preserve">dan terstandar </w:t>
      </w:r>
      <w:r w:rsidR="002E2474" w:rsidRPr="00AA1528">
        <w:rPr>
          <w:b w:val="0"/>
          <w:bCs w:val="0"/>
          <w:sz w:val="22"/>
          <w:lang w:val="id-ID"/>
        </w:rPr>
        <w:t xml:space="preserve">(Muhammad et al., </w:t>
      </w:r>
      <w:hyperlink r:id="rId25" w:history="1">
        <w:r w:rsidR="002E2474" w:rsidRPr="00AA1528">
          <w:rPr>
            <w:rStyle w:val="Hyperlink"/>
            <w:b w:val="0"/>
            <w:bCs w:val="0"/>
            <w:sz w:val="22"/>
            <w:lang w:val="id-ID"/>
          </w:rPr>
          <w:t>2019</w:t>
        </w:r>
      </w:hyperlink>
      <w:r w:rsidR="00B86EEB" w:rsidRPr="00AA1528">
        <w:rPr>
          <w:b w:val="0"/>
          <w:bCs w:val="0"/>
          <w:sz w:val="22"/>
          <w:lang w:val="id-ID"/>
        </w:rPr>
        <w:t xml:space="preserve">; Jamil et al., </w:t>
      </w:r>
      <w:hyperlink r:id="rId26" w:history="1">
        <w:r w:rsidR="00B86EEB" w:rsidRPr="00AA1528">
          <w:rPr>
            <w:rStyle w:val="Hyperlink"/>
            <w:b w:val="0"/>
            <w:bCs w:val="0"/>
            <w:sz w:val="22"/>
            <w:lang w:val="id-ID"/>
          </w:rPr>
          <w:t>2019</w:t>
        </w:r>
      </w:hyperlink>
      <w:r w:rsidR="002E2474" w:rsidRPr="00AA1528">
        <w:rPr>
          <w:b w:val="0"/>
          <w:bCs w:val="0"/>
          <w:sz w:val="22"/>
          <w:lang w:val="id-ID"/>
        </w:rPr>
        <w:t>)</w:t>
      </w:r>
      <w:r w:rsidR="00B86EEB" w:rsidRPr="00AA1528">
        <w:rPr>
          <w:b w:val="0"/>
          <w:bCs w:val="0"/>
          <w:sz w:val="22"/>
          <w:lang w:val="id-ID"/>
        </w:rPr>
        <w:t xml:space="preserve"> bebas dari riba, gharar, dharar</w:t>
      </w:r>
      <w:r w:rsidR="00385098" w:rsidRPr="00AA1528">
        <w:rPr>
          <w:b w:val="0"/>
          <w:bCs w:val="0"/>
          <w:sz w:val="22"/>
          <w:lang w:val="id-ID"/>
        </w:rPr>
        <w:t xml:space="preserve">, maysir, dan mafshadat (kerusakan) (Lajis, </w:t>
      </w:r>
      <w:hyperlink r:id="rId27" w:history="1">
        <w:r w:rsidR="00385098" w:rsidRPr="00AA1528">
          <w:rPr>
            <w:rStyle w:val="Hyperlink"/>
            <w:b w:val="0"/>
            <w:bCs w:val="0"/>
            <w:sz w:val="22"/>
            <w:lang w:val="id-ID"/>
          </w:rPr>
          <w:t>2019</w:t>
        </w:r>
      </w:hyperlink>
      <w:r w:rsidR="00385098" w:rsidRPr="00AA1528">
        <w:rPr>
          <w:b w:val="0"/>
          <w:bCs w:val="0"/>
          <w:sz w:val="22"/>
          <w:lang w:val="id-ID"/>
        </w:rPr>
        <w:t>)</w:t>
      </w:r>
      <w:r w:rsidR="00AE7DD1" w:rsidRPr="00AA1528">
        <w:rPr>
          <w:b w:val="0"/>
          <w:bCs w:val="0"/>
          <w:sz w:val="22"/>
          <w:lang w:val="id-ID"/>
        </w:rPr>
        <w:t>.</w:t>
      </w:r>
    </w:p>
    <w:p w14:paraId="7C925AC1" w14:textId="42F048FD" w:rsidR="00AE7DD1" w:rsidRPr="00AA1528" w:rsidRDefault="00AE7DD1" w:rsidP="006F18B4">
      <w:pPr>
        <w:pStyle w:val="LiteraAuthor"/>
        <w:spacing w:line="240" w:lineRule="auto"/>
        <w:ind w:firstLine="284"/>
        <w:jc w:val="both"/>
        <w:rPr>
          <w:b w:val="0"/>
          <w:bCs w:val="0"/>
          <w:sz w:val="22"/>
          <w:lang w:val="id-ID"/>
        </w:rPr>
      </w:pPr>
      <w:r w:rsidRPr="00AA1528">
        <w:rPr>
          <w:b w:val="0"/>
          <w:bCs w:val="0"/>
          <w:sz w:val="22"/>
          <w:lang w:val="id-ID"/>
        </w:rPr>
        <w:t xml:space="preserve">Maka dari itu, keuangan syariah di era </w:t>
      </w:r>
      <w:r w:rsidR="006F18B4" w:rsidRPr="00AA1528">
        <w:rPr>
          <w:b w:val="0"/>
          <w:bCs w:val="0"/>
          <w:sz w:val="22"/>
          <w:lang w:val="id-ID"/>
        </w:rPr>
        <w:t xml:space="preserve">Industri 4.0 denga platform digital </w:t>
      </w:r>
      <w:r w:rsidRPr="00AA1528">
        <w:rPr>
          <w:b w:val="0"/>
          <w:bCs w:val="0"/>
          <w:sz w:val="22"/>
          <w:lang w:val="id-ID"/>
        </w:rPr>
        <w:t xml:space="preserve">sudah seharusnya menggunakan teknologi cerdas ini (FinTech) (Muneeza et al., </w:t>
      </w:r>
      <w:hyperlink r:id="rId28" w:history="1">
        <w:r w:rsidRPr="00AA1528">
          <w:rPr>
            <w:rStyle w:val="Hyperlink"/>
            <w:b w:val="0"/>
            <w:bCs w:val="0"/>
            <w:sz w:val="22"/>
            <w:lang w:val="id-ID"/>
          </w:rPr>
          <w:t>2021</w:t>
        </w:r>
      </w:hyperlink>
      <w:r w:rsidRPr="00AA1528">
        <w:rPr>
          <w:b w:val="0"/>
          <w:bCs w:val="0"/>
          <w:sz w:val="22"/>
          <w:lang w:val="id-ID"/>
        </w:rPr>
        <w:t xml:space="preserve">; Alam et al., </w:t>
      </w:r>
      <w:hyperlink r:id="rId29" w:history="1">
        <w:r w:rsidRPr="00AA1528">
          <w:rPr>
            <w:rStyle w:val="Hyperlink"/>
            <w:b w:val="0"/>
            <w:bCs w:val="0"/>
            <w:sz w:val="22"/>
            <w:lang w:val="id-ID"/>
          </w:rPr>
          <w:t>2019</w:t>
        </w:r>
      </w:hyperlink>
      <w:r w:rsidRPr="00AA1528">
        <w:rPr>
          <w:b w:val="0"/>
          <w:bCs w:val="0"/>
          <w:sz w:val="22"/>
          <w:lang w:val="id-ID"/>
        </w:rPr>
        <w:t>)</w:t>
      </w:r>
      <w:r w:rsidR="009F7B90" w:rsidRPr="00AA1528">
        <w:rPr>
          <w:b w:val="0"/>
          <w:bCs w:val="0"/>
          <w:sz w:val="22"/>
          <w:lang w:val="id-ID"/>
        </w:rPr>
        <w:t xml:space="preserve">. Cerdas </w:t>
      </w:r>
      <w:r w:rsidR="009A6BBB" w:rsidRPr="00AA1528">
        <w:rPr>
          <w:b w:val="0"/>
          <w:bCs w:val="0"/>
          <w:sz w:val="22"/>
          <w:lang w:val="id-ID"/>
        </w:rPr>
        <w:t xml:space="preserve">dan efektif </w:t>
      </w:r>
      <w:r w:rsidR="009F7B90" w:rsidRPr="00AA1528">
        <w:rPr>
          <w:b w:val="0"/>
          <w:bCs w:val="0"/>
          <w:sz w:val="22"/>
          <w:lang w:val="id-ID"/>
        </w:rPr>
        <w:t xml:space="preserve">dalam penyediaan layanan, melayani, dan bebas penipuan (peretasan) (Nurfadilah et al., </w:t>
      </w:r>
      <w:hyperlink r:id="rId30" w:history="1">
        <w:r w:rsidR="009F7B90" w:rsidRPr="00AA1528">
          <w:rPr>
            <w:rStyle w:val="Hyperlink"/>
            <w:b w:val="0"/>
            <w:bCs w:val="0"/>
            <w:sz w:val="22"/>
            <w:lang w:val="id-ID"/>
          </w:rPr>
          <w:t>2021</w:t>
        </w:r>
      </w:hyperlink>
      <w:r w:rsidR="009F7B90" w:rsidRPr="00AA1528">
        <w:rPr>
          <w:b w:val="0"/>
          <w:bCs w:val="0"/>
          <w:sz w:val="22"/>
          <w:lang w:val="id-ID"/>
        </w:rPr>
        <w:t>). K</w:t>
      </w:r>
      <w:r w:rsidRPr="00AA1528">
        <w:rPr>
          <w:b w:val="0"/>
          <w:bCs w:val="0"/>
          <w:sz w:val="22"/>
          <w:lang w:val="id-ID"/>
        </w:rPr>
        <w:t xml:space="preserve">arena kebutuhan mendatang akan lebih </w:t>
      </w:r>
      <w:r w:rsidR="005E6B4C" w:rsidRPr="00AA1528">
        <w:rPr>
          <w:b w:val="0"/>
          <w:bCs w:val="0"/>
          <w:sz w:val="22"/>
          <w:lang w:val="id-ID"/>
        </w:rPr>
        <w:t xml:space="preserve">kompetitif, fleksibel namun kompleks yang membutuhkan kecepatan, ketepatan, inovatif, efektif dan efisien, seperti dalam pembayaran </w:t>
      </w:r>
      <w:r w:rsidR="009A6BBB" w:rsidRPr="00AA1528">
        <w:rPr>
          <w:b w:val="0"/>
          <w:bCs w:val="0"/>
          <w:sz w:val="22"/>
          <w:lang w:val="id-ID"/>
        </w:rPr>
        <w:t>digital</w:t>
      </w:r>
      <w:r w:rsidR="005E6B4C" w:rsidRPr="00AA1528">
        <w:rPr>
          <w:b w:val="0"/>
          <w:bCs w:val="0"/>
          <w:sz w:val="22"/>
          <w:lang w:val="id-ID"/>
        </w:rPr>
        <w:t xml:space="preserve"> berbasis e-wallet atau dompet digital (Ahmed et al., </w:t>
      </w:r>
      <w:hyperlink r:id="rId31" w:history="1">
        <w:r w:rsidR="005E6B4C" w:rsidRPr="00AA1528">
          <w:rPr>
            <w:rStyle w:val="Hyperlink"/>
            <w:b w:val="0"/>
            <w:bCs w:val="0"/>
            <w:sz w:val="22"/>
            <w:lang w:val="id-ID"/>
          </w:rPr>
          <w:t>2021</w:t>
        </w:r>
      </w:hyperlink>
      <w:r w:rsidR="005E6B4C" w:rsidRPr="00AA1528">
        <w:rPr>
          <w:b w:val="0"/>
          <w:bCs w:val="0"/>
          <w:sz w:val="22"/>
          <w:lang w:val="id-ID"/>
        </w:rPr>
        <w:t>) dan lain sebagainya.</w:t>
      </w:r>
      <w:r w:rsidR="00BC6ABB" w:rsidRPr="00AA1528">
        <w:rPr>
          <w:b w:val="0"/>
          <w:bCs w:val="0"/>
          <w:sz w:val="22"/>
          <w:lang w:val="id-ID"/>
        </w:rPr>
        <w:t xml:space="preserve"> Dan, </w:t>
      </w:r>
      <w:r w:rsidR="009A6BBB" w:rsidRPr="00AA1528">
        <w:rPr>
          <w:b w:val="0"/>
          <w:bCs w:val="0"/>
          <w:sz w:val="22"/>
          <w:lang w:val="id-ID"/>
        </w:rPr>
        <w:t xml:space="preserve">keuangan syariah </w:t>
      </w:r>
      <w:r w:rsidR="00BC6ABB" w:rsidRPr="00AA1528">
        <w:rPr>
          <w:b w:val="0"/>
          <w:bCs w:val="0"/>
          <w:sz w:val="22"/>
          <w:lang w:val="id-ID"/>
        </w:rPr>
        <w:t xml:space="preserve">dituntut mampu mengikuti perkembangan zaman tanpa harus meninggalkan prinsip syariah dan nilai-nilai yang ada di dalamnya (Agustiningsih et al., </w:t>
      </w:r>
      <w:hyperlink r:id="rId32" w:history="1">
        <w:r w:rsidR="00BC6ABB" w:rsidRPr="00AA1528">
          <w:rPr>
            <w:rStyle w:val="Hyperlink"/>
            <w:b w:val="0"/>
            <w:bCs w:val="0"/>
            <w:sz w:val="22"/>
            <w:lang w:val="id-ID"/>
          </w:rPr>
          <w:t>2021</w:t>
        </w:r>
      </w:hyperlink>
      <w:r w:rsidR="00BC6ABB" w:rsidRPr="00AA1528">
        <w:rPr>
          <w:b w:val="0"/>
          <w:bCs w:val="0"/>
          <w:sz w:val="22"/>
          <w:lang w:val="id-ID"/>
        </w:rPr>
        <w:t>)</w:t>
      </w:r>
    </w:p>
    <w:p w14:paraId="38BB1B4F" w14:textId="0A58A573" w:rsidR="009A6BBB" w:rsidRPr="00AA1528" w:rsidRDefault="009A6BBB" w:rsidP="006F18B4">
      <w:pPr>
        <w:pStyle w:val="LiteraAuthor"/>
        <w:spacing w:line="240" w:lineRule="auto"/>
        <w:ind w:firstLine="284"/>
        <w:jc w:val="both"/>
        <w:rPr>
          <w:b w:val="0"/>
          <w:bCs w:val="0"/>
          <w:sz w:val="22"/>
          <w:lang w:val="id-ID"/>
        </w:rPr>
      </w:pPr>
      <w:r w:rsidRPr="00AA1528">
        <w:rPr>
          <w:b w:val="0"/>
          <w:bCs w:val="0"/>
          <w:sz w:val="22"/>
          <w:lang w:val="id-ID"/>
        </w:rPr>
        <w:t xml:space="preserve">Dalam tulisan ini akan dipaparkan FinTech dan digitalisasi keuangan syariah dengan menerapkan </w:t>
      </w:r>
      <w:r w:rsidR="003C2E63" w:rsidRPr="00AA1528">
        <w:rPr>
          <w:b w:val="0"/>
          <w:bCs w:val="0"/>
          <w:sz w:val="22"/>
          <w:lang w:val="id-ID"/>
        </w:rPr>
        <w:t xml:space="preserve">ukuran-ukuran dan </w:t>
      </w:r>
      <w:r w:rsidRPr="00AA1528">
        <w:rPr>
          <w:b w:val="0"/>
          <w:bCs w:val="0"/>
          <w:sz w:val="22"/>
          <w:lang w:val="id-ID"/>
        </w:rPr>
        <w:t>parameter-parameter</w:t>
      </w:r>
      <w:r w:rsidR="003C2E63" w:rsidRPr="00AA1528">
        <w:rPr>
          <w:b w:val="0"/>
          <w:bCs w:val="0"/>
          <w:sz w:val="22"/>
          <w:lang w:val="id-ID"/>
        </w:rPr>
        <w:t>nya berdasarkan prinsip dan nilai-nilai Islam sehingga dijamin kesyariahannya, tanpa bimbang dan ragu dalam pe</w:t>
      </w:r>
      <w:r w:rsidR="006F18B4" w:rsidRPr="00AA1528">
        <w:rPr>
          <w:b w:val="0"/>
          <w:bCs w:val="0"/>
          <w:sz w:val="22"/>
          <w:lang w:val="id-ID"/>
        </w:rPr>
        <w:t xml:space="preserve">laksanaan penggunaan </w:t>
      </w:r>
      <w:r w:rsidR="003C2E63" w:rsidRPr="00AA1528">
        <w:rPr>
          <w:b w:val="0"/>
          <w:bCs w:val="0"/>
          <w:sz w:val="22"/>
          <w:lang w:val="id-ID"/>
        </w:rPr>
        <w:t xml:space="preserve">dan implementasinya. </w:t>
      </w:r>
    </w:p>
    <w:p w14:paraId="5C698359" w14:textId="1C84DA5D" w:rsidR="00746FB8" w:rsidRDefault="00746FB8" w:rsidP="00746FB8">
      <w:pPr>
        <w:pStyle w:val="LiteraAuthor"/>
        <w:jc w:val="both"/>
        <w:rPr>
          <w:rFonts w:asciiTheme="majorBidi" w:hAnsiTheme="majorBidi" w:cstheme="majorBidi"/>
          <w:b w:val="0"/>
          <w:bCs w:val="0"/>
          <w:sz w:val="22"/>
          <w:lang w:val="id-ID"/>
        </w:rPr>
      </w:pPr>
    </w:p>
    <w:p w14:paraId="58EDFBEC" w14:textId="00921198" w:rsidR="003C2E63" w:rsidRPr="00AA1528" w:rsidRDefault="003C2E63" w:rsidP="00AA1528">
      <w:pPr>
        <w:pStyle w:val="LiteraAuthor"/>
        <w:jc w:val="both"/>
        <w:rPr>
          <w:rFonts w:asciiTheme="majorBidi" w:hAnsiTheme="majorBidi" w:cstheme="majorBidi"/>
          <w:sz w:val="22"/>
          <w:lang w:val="id-ID"/>
        </w:rPr>
      </w:pPr>
      <w:r w:rsidRPr="00AA1528">
        <w:rPr>
          <w:rFonts w:asciiTheme="majorBidi" w:hAnsiTheme="majorBidi" w:cstheme="majorBidi"/>
          <w:sz w:val="22"/>
          <w:lang w:val="id-ID"/>
        </w:rPr>
        <w:t>FinTech dan Digitalisasi</w:t>
      </w:r>
      <w:r w:rsidR="00877D36" w:rsidRPr="00AA1528">
        <w:rPr>
          <w:rFonts w:asciiTheme="majorBidi" w:hAnsiTheme="majorBidi" w:cstheme="majorBidi"/>
          <w:sz w:val="22"/>
          <w:lang w:val="id-ID"/>
        </w:rPr>
        <w:t xml:space="preserve"> di Era Society 5.0</w:t>
      </w:r>
    </w:p>
    <w:p w14:paraId="229AF39A" w14:textId="4C9F18FB" w:rsidR="00877D36" w:rsidRDefault="00080C56" w:rsidP="00AA1528">
      <w:pPr>
        <w:pStyle w:val="LiteraAuthor"/>
        <w:ind w:firstLine="283"/>
        <w:jc w:val="both"/>
        <w:rPr>
          <w:rFonts w:asciiTheme="majorBidi" w:hAnsiTheme="majorBidi" w:cstheme="majorBidi"/>
          <w:b w:val="0"/>
          <w:bCs w:val="0"/>
          <w:sz w:val="22"/>
          <w:lang w:val="id-ID"/>
        </w:rPr>
      </w:pPr>
      <w:r>
        <w:rPr>
          <w:rFonts w:asciiTheme="majorBidi" w:hAnsiTheme="majorBidi" w:cstheme="majorBidi"/>
          <w:b w:val="0"/>
          <w:bCs w:val="0"/>
          <w:sz w:val="22"/>
          <w:lang w:val="id-ID"/>
        </w:rPr>
        <w:t xml:space="preserve">Untuk mengimbangi era Industri 4.0 yang lebih diperankan oleh inovasi teknologi, dan “mengesampingkan” peran manusia maka bersamaan dengan itu </w:t>
      </w:r>
      <w:r w:rsidR="00877D36">
        <w:rPr>
          <w:rFonts w:asciiTheme="majorBidi" w:hAnsiTheme="majorBidi" w:cstheme="majorBidi"/>
          <w:b w:val="0"/>
          <w:bCs w:val="0"/>
          <w:sz w:val="22"/>
          <w:lang w:val="id-ID"/>
        </w:rPr>
        <w:t>pula muncul</w:t>
      </w:r>
      <w:r>
        <w:rPr>
          <w:rFonts w:asciiTheme="majorBidi" w:hAnsiTheme="majorBidi" w:cstheme="majorBidi"/>
          <w:b w:val="0"/>
          <w:bCs w:val="0"/>
          <w:sz w:val="22"/>
          <w:lang w:val="id-ID"/>
        </w:rPr>
        <w:t xml:space="preserve"> Society 5.0</w:t>
      </w:r>
      <w:r w:rsidR="00877D36">
        <w:rPr>
          <w:rFonts w:asciiTheme="majorBidi" w:hAnsiTheme="majorBidi" w:cstheme="majorBidi"/>
          <w:b w:val="0"/>
          <w:bCs w:val="0"/>
          <w:sz w:val="22"/>
          <w:lang w:val="id-ID"/>
        </w:rPr>
        <w:t xml:space="preserve"> yang dipelopori Jepang dalam mengemban misi kemanusiaan berkelanjutan (Keogh et al., </w:t>
      </w:r>
      <w:hyperlink r:id="rId33" w:history="1">
        <w:r w:rsidR="00877D36" w:rsidRPr="00877D36">
          <w:rPr>
            <w:rStyle w:val="Hyperlink"/>
            <w:rFonts w:asciiTheme="majorBidi" w:hAnsiTheme="majorBidi" w:cstheme="majorBidi"/>
            <w:b w:val="0"/>
            <w:bCs w:val="0"/>
            <w:sz w:val="22"/>
            <w:lang w:val="id-ID"/>
          </w:rPr>
          <w:t>2020</w:t>
        </w:r>
      </w:hyperlink>
      <w:r w:rsidR="00877D36">
        <w:rPr>
          <w:rFonts w:asciiTheme="majorBidi" w:hAnsiTheme="majorBidi" w:cstheme="majorBidi"/>
          <w:b w:val="0"/>
          <w:bCs w:val="0"/>
          <w:sz w:val="22"/>
          <w:lang w:val="id-ID"/>
        </w:rPr>
        <w:t>)</w:t>
      </w:r>
      <w:r>
        <w:rPr>
          <w:rFonts w:asciiTheme="majorBidi" w:hAnsiTheme="majorBidi" w:cstheme="majorBidi"/>
          <w:b w:val="0"/>
          <w:bCs w:val="0"/>
          <w:sz w:val="22"/>
          <w:lang w:val="id-ID"/>
        </w:rPr>
        <w:t xml:space="preserve"> untuk mengendalikan digitalisasi agar terarah (Aziz, et al., </w:t>
      </w:r>
      <w:hyperlink r:id="rId34" w:history="1">
        <w:r w:rsidRPr="00080C56">
          <w:rPr>
            <w:rStyle w:val="Hyperlink"/>
            <w:rFonts w:asciiTheme="majorBidi" w:hAnsiTheme="majorBidi" w:cstheme="majorBidi"/>
            <w:b w:val="0"/>
            <w:bCs w:val="0"/>
            <w:sz w:val="22"/>
            <w:lang w:val="id-ID"/>
          </w:rPr>
          <w:t>2021</w:t>
        </w:r>
      </w:hyperlink>
      <w:r>
        <w:rPr>
          <w:rFonts w:asciiTheme="majorBidi" w:hAnsiTheme="majorBidi" w:cstheme="majorBidi"/>
          <w:b w:val="0"/>
          <w:bCs w:val="0"/>
          <w:sz w:val="22"/>
          <w:lang w:val="id-ID"/>
        </w:rPr>
        <w:t>).</w:t>
      </w:r>
      <w:r w:rsidR="001B6772">
        <w:rPr>
          <w:rFonts w:asciiTheme="majorBidi" w:hAnsiTheme="majorBidi" w:cstheme="majorBidi"/>
          <w:b w:val="0"/>
          <w:bCs w:val="0"/>
          <w:sz w:val="22"/>
          <w:lang w:val="id-ID"/>
        </w:rPr>
        <w:t xml:space="preserve"> </w:t>
      </w:r>
      <w:r w:rsidR="00877D36">
        <w:rPr>
          <w:rFonts w:asciiTheme="majorBidi" w:hAnsiTheme="majorBidi" w:cstheme="majorBidi"/>
          <w:b w:val="0"/>
          <w:bCs w:val="0"/>
          <w:sz w:val="22"/>
          <w:lang w:val="id-ID"/>
        </w:rPr>
        <w:t xml:space="preserve">Teknologi internet yang memerankan digitalisasi harus sepenuhnya dikendalikan oleh manusia, bukan sebaliknya (Roblek et al., </w:t>
      </w:r>
      <w:hyperlink r:id="rId35" w:history="1">
        <w:r w:rsidR="001B6772" w:rsidRPr="00877D36">
          <w:rPr>
            <w:rStyle w:val="Hyperlink"/>
            <w:rFonts w:asciiTheme="majorBidi" w:hAnsiTheme="majorBidi" w:cstheme="majorBidi"/>
            <w:b w:val="0"/>
            <w:bCs w:val="0"/>
            <w:sz w:val="22"/>
            <w:lang w:val="id-ID"/>
          </w:rPr>
          <w:t>2020</w:t>
        </w:r>
      </w:hyperlink>
      <w:r w:rsidR="001B6772">
        <w:rPr>
          <w:rFonts w:asciiTheme="majorBidi" w:hAnsiTheme="majorBidi" w:cstheme="majorBidi"/>
          <w:b w:val="0"/>
          <w:bCs w:val="0"/>
          <w:sz w:val="22"/>
          <w:lang w:val="id-ID"/>
        </w:rPr>
        <w:t>)</w:t>
      </w:r>
      <w:r w:rsidR="00877D36">
        <w:rPr>
          <w:rFonts w:asciiTheme="majorBidi" w:hAnsiTheme="majorBidi" w:cstheme="majorBidi"/>
          <w:b w:val="0"/>
          <w:bCs w:val="0"/>
          <w:sz w:val="22"/>
          <w:lang w:val="id-ID"/>
        </w:rPr>
        <w:t xml:space="preserve">. </w:t>
      </w:r>
    </w:p>
    <w:p w14:paraId="65FD5ACB" w14:textId="77777777" w:rsidR="003F5BD9" w:rsidRDefault="001B37B3" w:rsidP="00AA1528">
      <w:pPr>
        <w:pStyle w:val="LiteraAuthor"/>
        <w:ind w:firstLine="283"/>
        <w:jc w:val="both"/>
        <w:rPr>
          <w:rFonts w:asciiTheme="majorBidi" w:hAnsiTheme="majorBidi" w:cstheme="majorBidi"/>
          <w:b w:val="0"/>
          <w:bCs w:val="0"/>
          <w:sz w:val="22"/>
          <w:lang w:val="id-ID"/>
        </w:rPr>
      </w:pPr>
      <w:r>
        <w:rPr>
          <w:rFonts w:asciiTheme="majorBidi" w:hAnsiTheme="majorBidi" w:cstheme="majorBidi"/>
          <w:b w:val="0"/>
          <w:bCs w:val="0"/>
          <w:sz w:val="22"/>
          <w:lang w:val="id-ID"/>
        </w:rPr>
        <w:t xml:space="preserve">Perkembangan digitalisasi berbasis teknologi internet tidak bisa </w:t>
      </w:r>
      <w:r>
        <w:rPr>
          <w:rFonts w:asciiTheme="majorBidi" w:hAnsiTheme="majorBidi" w:cstheme="majorBidi"/>
          <w:b w:val="0"/>
          <w:bCs w:val="0"/>
          <w:sz w:val="22"/>
          <w:lang w:val="id-ID"/>
        </w:rPr>
        <w:lastRenderedPageBreak/>
        <w:t xml:space="preserve">diabaikan perubahannya terus menerus berinovasi di era Industri 4.0, sehingga perlu diimbangi dengan literasi keuangan yang masif untuk mewujudkan Masyarakat 5.0 (Nurlaili et al., </w:t>
      </w:r>
      <w:hyperlink r:id="rId36" w:history="1">
        <w:r w:rsidRPr="001B37B3">
          <w:rPr>
            <w:rStyle w:val="Hyperlink"/>
            <w:rFonts w:asciiTheme="majorBidi" w:hAnsiTheme="majorBidi" w:cstheme="majorBidi"/>
            <w:b w:val="0"/>
            <w:bCs w:val="0"/>
            <w:sz w:val="22"/>
            <w:lang w:val="id-ID"/>
          </w:rPr>
          <w:t>2021</w:t>
        </w:r>
      </w:hyperlink>
      <w:r>
        <w:rPr>
          <w:rFonts w:asciiTheme="majorBidi" w:hAnsiTheme="majorBidi" w:cstheme="majorBidi"/>
          <w:b w:val="0"/>
          <w:bCs w:val="0"/>
          <w:sz w:val="22"/>
          <w:lang w:val="id-ID"/>
        </w:rPr>
        <w:t>). Namun bukan berarti adanya digitalisasi teknologi sepenuhnya produktivitas dapat meningkat dan berjalan dengan efektif justru memunculk</w:t>
      </w:r>
      <w:r w:rsidR="007D7EE7">
        <w:rPr>
          <w:rFonts w:asciiTheme="majorBidi" w:hAnsiTheme="majorBidi" w:cstheme="majorBidi"/>
          <w:b w:val="0"/>
          <w:bCs w:val="0"/>
          <w:sz w:val="22"/>
          <w:lang w:val="id-ID"/>
        </w:rPr>
        <w:t xml:space="preserve">an masalah baru yaitu </w:t>
      </w:r>
      <w:r w:rsidR="007D7EE7" w:rsidRPr="00EA718F">
        <w:rPr>
          <w:rFonts w:asciiTheme="majorBidi" w:hAnsiTheme="majorBidi" w:cstheme="majorBidi"/>
          <w:b w:val="0"/>
          <w:bCs w:val="0"/>
          <w:i/>
          <w:iCs/>
          <w:sz w:val="22"/>
          <w:lang w:val="id-ID"/>
        </w:rPr>
        <w:t>Cyberloafing</w:t>
      </w:r>
      <w:r w:rsidR="007D7EE7">
        <w:rPr>
          <w:rFonts w:asciiTheme="majorBidi" w:hAnsiTheme="majorBidi" w:cstheme="majorBidi"/>
          <w:b w:val="0"/>
          <w:bCs w:val="0"/>
          <w:sz w:val="22"/>
          <w:lang w:val="id-ID"/>
        </w:rPr>
        <w:t xml:space="preserve"> (penyimpangan aktivitas di tempat kerja, Shaddiq et al., </w:t>
      </w:r>
      <w:hyperlink r:id="rId37" w:history="1">
        <w:r w:rsidR="007D7EE7" w:rsidRPr="007D7EE7">
          <w:rPr>
            <w:rStyle w:val="Hyperlink"/>
            <w:rFonts w:asciiTheme="majorBidi" w:hAnsiTheme="majorBidi" w:cstheme="majorBidi"/>
            <w:b w:val="0"/>
            <w:bCs w:val="0"/>
            <w:sz w:val="22"/>
            <w:lang w:val="id-ID"/>
          </w:rPr>
          <w:t>2021</w:t>
        </w:r>
      </w:hyperlink>
      <w:r w:rsidR="007D7EE7">
        <w:rPr>
          <w:rFonts w:asciiTheme="majorBidi" w:hAnsiTheme="majorBidi" w:cstheme="majorBidi"/>
          <w:b w:val="0"/>
          <w:bCs w:val="0"/>
          <w:sz w:val="22"/>
          <w:lang w:val="id-ID"/>
        </w:rPr>
        <w:t>).</w:t>
      </w:r>
    </w:p>
    <w:p w14:paraId="72AADC78" w14:textId="76A51321" w:rsidR="00844312" w:rsidRDefault="003F5BD9" w:rsidP="00AA1528">
      <w:pPr>
        <w:pStyle w:val="LiteraAuthor"/>
        <w:ind w:firstLine="283"/>
        <w:jc w:val="both"/>
        <w:rPr>
          <w:rFonts w:asciiTheme="majorBidi" w:hAnsiTheme="majorBidi" w:cstheme="majorBidi"/>
          <w:b w:val="0"/>
          <w:bCs w:val="0"/>
          <w:sz w:val="22"/>
          <w:lang w:val="id-ID"/>
        </w:rPr>
      </w:pPr>
      <w:r>
        <w:rPr>
          <w:rFonts w:asciiTheme="majorBidi" w:hAnsiTheme="majorBidi" w:cstheme="majorBidi"/>
          <w:b w:val="0"/>
          <w:bCs w:val="0"/>
          <w:sz w:val="22"/>
          <w:lang w:val="id-ID"/>
        </w:rPr>
        <w:t xml:space="preserve">Namun meskipun ada gangguan berupa </w:t>
      </w:r>
      <w:r w:rsidRPr="003F5BD9">
        <w:rPr>
          <w:rFonts w:asciiTheme="majorBidi" w:hAnsiTheme="majorBidi" w:cstheme="majorBidi"/>
          <w:b w:val="0"/>
          <w:bCs w:val="0"/>
          <w:i/>
          <w:iCs/>
          <w:sz w:val="22"/>
          <w:lang w:val="id-ID"/>
        </w:rPr>
        <w:t>Cyberloafing</w:t>
      </w:r>
      <w:r>
        <w:rPr>
          <w:rFonts w:asciiTheme="majorBidi" w:hAnsiTheme="majorBidi" w:cstheme="majorBidi"/>
          <w:b w:val="0"/>
          <w:bCs w:val="0"/>
          <w:sz w:val="22"/>
          <w:lang w:val="id-ID"/>
        </w:rPr>
        <w:t xml:space="preserve"> yang disebabkan ulah manusia yang tidak bertanggungjawab. </w:t>
      </w:r>
      <w:r w:rsidRPr="003F5BD9">
        <w:rPr>
          <w:rFonts w:asciiTheme="majorBidi" w:hAnsiTheme="majorBidi" w:cstheme="majorBidi"/>
          <w:b w:val="0"/>
          <w:bCs w:val="0"/>
          <w:sz w:val="22"/>
          <w:lang w:val="id-ID"/>
        </w:rPr>
        <w:t>Chen et al. (</w:t>
      </w:r>
      <w:hyperlink r:id="rId38" w:history="1">
        <w:r w:rsidRPr="003F5BD9">
          <w:rPr>
            <w:rStyle w:val="Hyperlink"/>
            <w:rFonts w:asciiTheme="majorBidi" w:hAnsiTheme="majorBidi" w:cstheme="majorBidi"/>
            <w:b w:val="0"/>
            <w:bCs w:val="0"/>
            <w:sz w:val="22"/>
            <w:lang w:val="id-ID"/>
          </w:rPr>
          <w:t>2019</w:t>
        </w:r>
      </w:hyperlink>
      <w:r w:rsidRPr="003F5BD9">
        <w:rPr>
          <w:rFonts w:asciiTheme="majorBidi" w:hAnsiTheme="majorBidi" w:cstheme="majorBidi"/>
          <w:b w:val="0"/>
          <w:bCs w:val="0"/>
          <w:sz w:val="22"/>
          <w:lang w:val="id-ID"/>
        </w:rPr>
        <w:t>)</w:t>
      </w:r>
      <w:r>
        <w:rPr>
          <w:rFonts w:asciiTheme="majorBidi" w:hAnsiTheme="majorBidi" w:cstheme="majorBidi"/>
          <w:b w:val="0"/>
          <w:bCs w:val="0"/>
          <w:sz w:val="22"/>
          <w:lang w:val="id-ID"/>
        </w:rPr>
        <w:t xml:space="preserve"> menegaskan bahwa penggunaan FinTech di sektor keuangan yang memerlukan teknologi utama dapat menuntaskan kinerja secara efektif, seperti dapat dilihat pada tabel 1 perangkat digitalisasi FinTech berikut ini:</w:t>
      </w:r>
    </w:p>
    <w:p w14:paraId="1EB61A40" w14:textId="77777777" w:rsidR="003F5BD9" w:rsidRPr="001D74EF" w:rsidRDefault="003F5BD9" w:rsidP="003F5BD9">
      <w:pPr>
        <w:pStyle w:val="LiteraAuthor"/>
        <w:ind w:left="426" w:firstLine="283"/>
        <w:jc w:val="both"/>
        <w:rPr>
          <w:rFonts w:asciiTheme="majorBidi" w:hAnsiTheme="majorBidi" w:cstheme="majorBidi"/>
          <w:b w:val="0"/>
          <w:bCs w:val="0"/>
          <w:sz w:val="16"/>
          <w:szCs w:val="16"/>
          <w:lang w:val="id-ID"/>
        </w:rPr>
      </w:pPr>
    </w:p>
    <w:p w14:paraId="35DBD5BF" w14:textId="4DA3C47F" w:rsidR="003F5BD9" w:rsidRPr="003F5BD9" w:rsidRDefault="003F5BD9" w:rsidP="003F5BD9">
      <w:pPr>
        <w:pStyle w:val="LiteraAuthor"/>
        <w:rPr>
          <w:rFonts w:asciiTheme="majorBidi" w:hAnsiTheme="majorBidi" w:cstheme="majorBidi"/>
          <w:sz w:val="22"/>
          <w:lang w:val="id-ID"/>
        </w:rPr>
      </w:pPr>
      <w:r w:rsidRPr="003F5BD9">
        <w:rPr>
          <w:rFonts w:asciiTheme="majorBidi" w:hAnsiTheme="majorBidi" w:cstheme="majorBidi"/>
          <w:sz w:val="22"/>
          <w:lang w:val="id-ID"/>
        </w:rPr>
        <w:t>Tabel 1. Perangkat Digitalisasi FinTech</w:t>
      </w:r>
    </w:p>
    <w:p w14:paraId="058FAC65" w14:textId="77777777" w:rsidR="00850BFC" w:rsidRPr="003F5BD9" w:rsidRDefault="00850BFC" w:rsidP="001B37B3">
      <w:pPr>
        <w:pStyle w:val="LiteraAuthor"/>
        <w:ind w:left="426" w:firstLine="283"/>
        <w:jc w:val="both"/>
        <w:rPr>
          <w:rFonts w:asciiTheme="majorBidi" w:hAnsiTheme="majorBidi" w:cstheme="majorBidi"/>
          <w:b w:val="0"/>
          <w:bCs w:val="0"/>
          <w:sz w:val="12"/>
          <w:szCs w:val="12"/>
          <w:lang w:val="id-ID"/>
        </w:rPr>
      </w:pPr>
    </w:p>
    <w:tbl>
      <w:tblPr>
        <w:tblW w:w="6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552"/>
        <w:gridCol w:w="1701"/>
        <w:gridCol w:w="1989"/>
      </w:tblGrid>
      <w:tr w:rsidR="00850BFC" w:rsidRPr="00850BFC" w14:paraId="646494B4" w14:textId="77777777" w:rsidTr="00AA1528">
        <w:trPr>
          <w:trHeight w:val="20"/>
          <w:tblHeader/>
        </w:trPr>
        <w:tc>
          <w:tcPr>
            <w:tcW w:w="2552" w:type="dxa"/>
            <w:shd w:val="clear" w:color="auto" w:fill="F2F5F9"/>
            <w:tcMar>
              <w:top w:w="156" w:type="dxa"/>
              <w:left w:w="156" w:type="dxa"/>
              <w:bottom w:w="156" w:type="dxa"/>
              <w:right w:w="156" w:type="dxa"/>
            </w:tcMar>
            <w:vAlign w:val="center"/>
            <w:hideMark/>
          </w:tcPr>
          <w:p w14:paraId="54A24180" w14:textId="554A341F" w:rsidR="00850BFC" w:rsidRPr="00850BFC" w:rsidRDefault="00844312" w:rsidP="00850BFC">
            <w:pPr>
              <w:spacing w:after="0" w:line="240" w:lineRule="auto"/>
              <w:jc w:val="center"/>
              <w:rPr>
                <w:rFonts w:ascii="Times New Roman" w:eastAsia="Times New Roman" w:hAnsi="Times New Roman" w:cs="Times New Roman"/>
                <w:b/>
                <w:bCs/>
                <w:color w:val="000000" w:themeColor="text1"/>
                <w:sz w:val="20"/>
                <w:szCs w:val="20"/>
                <w:lang w:val="id-ID" w:eastAsia="id-ID"/>
              </w:rPr>
            </w:pPr>
            <w:r w:rsidRPr="003F5BD9">
              <w:rPr>
                <w:rFonts w:ascii="Times New Roman" w:eastAsia="Times New Roman" w:hAnsi="Times New Roman" w:cs="Times New Roman"/>
                <w:b/>
                <w:bCs/>
                <w:color w:val="000000" w:themeColor="text1"/>
                <w:sz w:val="20"/>
                <w:szCs w:val="20"/>
                <w:bdr w:val="none" w:sz="0" w:space="0" w:color="auto" w:frame="1"/>
                <w:lang w:val="id-ID" w:eastAsia="id-ID"/>
              </w:rPr>
              <w:t>Definisi Kategori</w:t>
            </w:r>
          </w:p>
        </w:tc>
        <w:tc>
          <w:tcPr>
            <w:tcW w:w="1701" w:type="dxa"/>
            <w:shd w:val="clear" w:color="auto" w:fill="F2F5F9"/>
            <w:tcMar>
              <w:top w:w="156" w:type="dxa"/>
              <w:left w:w="156" w:type="dxa"/>
              <w:bottom w:w="156" w:type="dxa"/>
              <w:right w:w="156" w:type="dxa"/>
            </w:tcMar>
            <w:vAlign w:val="center"/>
            <w:hideMark/>
          </w:tcPr>
          <w:p w14:paraId="6FB79D8B" w14:textId="0D76B3EC" w:rsidR="00850BFC" w:rsidRPr="00850BFC" w:rsidRDefault="00844312" w:rsidP="00850BFC">
            <w:pPr>
              <w:spacing w:after="0" w:line="240" w:lineRule="auto"/>
              <w:jc w:val="center"/>
              <w:rPr>
                <w:rFonts w:ascii="Times New Roman" w:eastAsia="Times New Roman" w:hAnsi="Times New Roman" w:cs="Times New Roman"/>
                <w:b/>
                <w:bCs/>
                <w:color w:val="000000" w:themeColor="text1"/>
                <w:sz w:val="20"/>
                <w:szCs w:val="20"/>
                <w:lang w:val="id-ID" w:eastAsia="id-ID"/>
              </w:rPr>
            </w:pPr>
            <w:r w:rsidRPr="003F5BD9">
              <w:rPr>
                <w:rFonts w:ascii="Times New Roman" w:eastAsia="Times New Roman" w:hAnsi="Times New Roman" w:cs="Times New Roman"/>
                <w:b/>
                <w:bCs/>
                <w:color w:val="000000" w:themeColor="text1"/>
                <w:sz w:val="20"/>
                <w:szCs w:val="20"/>
                <w:bdr w:val="none" w:sz="0" w:space="0" w:color="auto" w:frame="1"/>
                <w:lang w:val="id-ID" w:eastAsia="id-ID"/>
              </w:rPr>
              <w:t>Teknologi utama</w:t>
            </w:r>
          </w:p>
        </w:tc>
        <w:tc>
          <w:tcPr>
            <w:tcW w:w="1989" w:type="dxa"/>
            <w:shd w:val="clear" w:color="auto" w:fill="F2F5F9"/>
            <w:tcMar>
              <w:top w:w="156" w:type="dxa"/>
              <w:left w:w="156" w:type="dxa"/>
              <w:bottom w:w="156" w:type="dxa"/>
              <w:right w:w="156" w:type="dxa"/>
            </w:tcMar>
            <w:vAlign w:val="center"/>
            <w:hideMark/>
          </w:tcPr>
          <w:p w14:paraId="7223D9B9" w14:textId="150F5A87" w:rsidR="00850BFC" w:rsidRPr="00850BFC" w:rsidRDefault="00844312" w:rsidP="00850BFC">
            <w:pPr>
              <w:spacing w:after="0" w:line="240" w:lineRule="auto"/>
              <w:jc w:val="center"/>
              <w:rPr>
                <w:rFonts w:ascii="Times New Roman" w:eastAsia="Times New Roman" w:hAnsi="Times New Roman" w:cs="Times New Roman"/>
                <w:b/>
                <w:bCs/>
                <w:color w:val="000000" w:themeColor="text1"/>
                <w:sz w:val="20"/>
                <w:szCs w:val="20"/>
                <w:lang w:val="id-ID" w:eastAsia="id-ID"/>
              </w:rPr>
            </w:pPr>
            <w:r w:rsidRPr="003F5BD9">
              <w:rPr>
                <w:rFonts w:ascii="Times New Roman" w:eastAsia="Times New Roman" w:hAnsi="Times New Roman" w:cs="Times New Roman"/>
                <w:b/>
                <w:bCs/>
                <w:color w:val="000000" w:themeColor="text1"/>
                <w:sz w:val="20"/>
                <w:szCs w:val="20"/>
                <w:bdr w:val="none" w:sz="0" w:space="0" w:color="auto" w:frame="1"/>
                <w:lang w:val="id-ID" w:eastAsia="id-ID"/>
              </w:rPr>
              <w:t>Contoh dunia nyata</w:t>
            </w:r>
          </w:p>
        </w:tc>
      </w:tr>
      <w:tr w:rsidR="00850BFC" w:rsidRPr="00850BFC" w14:paraId="156BD816" w14:textId="77777777" w:rsidTr="00AA1528">
        <w:trPr>
          <w:trHeight w:val="20"/>
        </w:trPr>
        <w:tc>
          <w:tcPr>
            <w:tcW w:w="2552" w:type="dxa"/>
            <w:shd w:val="clear" w:color="auto" w:fill="FFFFFF"/>
            <w:tcMar>
              <w:top w:w="156" w:type="dxa"/>
              <w:left w:w="156" w:type="dxa"/>
              <w:bottom w:w="156" w:type="dxa"/>
              <w:right w:w="156" w:type="dxa"/>
            </w:tcMar>
            <w:hideMark/>
          </w:tcPr>
          <w:p w14:paraId="1FED6FB1" w14:textId="77777777" w:rsidR="00844312" w:rsidRPr="003F5BD9" w:rsidRDefault="00844312" w:rsidP="00844312">
            <w:pPr>
              <w:spacing w:after="0" w:line="240" w:lineRule="auto"/>
              <w:rPr>
                <w:rFonts w:ascii="Times New Roman" w:eastAsia="Times New Roman" w:hAnsi="Times New Roman" w:cs="Times New Roman"/>
                <w:b/>
                <w:bCs/>
                <w:i/>
                <w:iCs/>
                <w:color w:val="000000" w:themeColor="text1"/>
                <w:sz w:val="20"/>
                <w:szCs w:val="20"/>
                <w:bdr w:val="none" w:sz="0" w:space="0" w:color="auto" w:frame="1"/>
                <w:lang w:val="id-ID" w:eastAsia="id-ID"/>
              </w:rPr>
            </w:pPr>
            <w:r w:rsidRPr="003F5BD9">
              <w:rPr>
                <w:rFonts w:ascii="Times New Roman" w:eastAsia="Times New Roman" w:hAnsi="Times New Roman" w:cs="Times New Roman"/>
                <w:b/>
                <w:bCs/>
                <w:i/>
                <w:iCs/>
                <w:color w:val="000000" w:themeColor="text1"/>
                <w:sz w:val="20"/>
                <w:szCs w:val="20"/>
                <w:bdr w:val="none" w:sz="0" w:space="0" w:color="auto" w:frame="1"/>
                <w:lang w:val="id-ID" w:eastAsia="id-ID"/>
              </w:rPr>
              <w:t>Keamanan cyber:</w:t>
            </w:r>
          </w:p>
          <w:p w14:paraId="01A99908" w14:textId="72E295C4" w:rsidR="00850BFC" w:rsidRPr="00850BFC" w:rsidRDefault="00844312" w:rsidP="00844312">
            <w:pPr>
              <w:spacing w:after="0" w:line="240" w:lineRule="auto"/>
              <w:rPr>
                <w:rFonts w:ascii="Times New Roman" w:eastAsia="Times New Roman" w:hAnsi="Times New Roman" w:cs="Times New Roman"/>
                <w:color w:val="000000" w:themeColor="text1"/>
                <w:sz w:val="20"/>
                <w:szCs w:val="20"/>
                <w:lang w:val="id-ID" w:eastAsia="id-ID"/>
              </w:rPr>
            </w:pPr>
            <w:r w:rsidRPr="003F5BD9">
              <w:rPr>
                <w:rFonts w:ascii="Times New Roman" w:eastAsia="Times New Roman" w:hAnsi="Times New Roman" w:cs="Times New Roman"/>
                <w:color w:val="000000" w:themeColor="text1"/>
                <w:sz w:val="20"/>
                <w:szCs w:val="20"/>
                <w:bdr w:val="none" w:sz="0" w:space="0" w:color="auto" w:frame="1"/>
                <w:lang w:val="id-ID" w:eastAsia="id-ID"/>
              </w:rPr>
              <w:t>Perangkat keras atau perangkat lunak yang digunakan untuk melindungi privasi finansial atau perlindungan terhadap pencurian atau penipuan elektronik</w:t>
            </w:r>
          </w:p>
        </w:tc>
        <w:tc>
          <w:tcPr>
            <w:tcW w:w="1701" w:type="dxa"/>
            <w:shd w:val="clear" w:color="auto" w:fill="FFFFFF"/>
            <w:tcMar>
              <w:top w:w="156" w:type="dxa"/>
              <w:left w:w="156" w:type="dxa"/>
              <w:bottom w:w="156" w:type="dxa"/>
              <w:right w:w="156" w:type="dxa"/>
            </w:tcMar>
            <w:hideMark/>
          </w:tcPr>
          <w:p w14:paraId="62608100" w14:textId="700548E5" w:rsidR="00850BFC" w:rsidRPr="00850BFC" w:rsidRDefault="00844312" w:rsidP="00850BFC">
            <w:pPr>
              <w:spacing w:after="0" w:line="240" w:lineRule="auto"/>
              <w:rPr>
                <w:rFonts w:ascii="Times New Roman" w:eastAsia="Times New Roman" w:hAnsi="Times New Roman" w:cs="Times New Roman"/>
                <w:color w:val="000000" w:themeColor="text1"/>
                <w:sz w:val="20"/>
                <w:szCs w:val="20"/>
                <w:lang w:val="id-ID" w:eastAsia="id-ID"/>
              </w:rPr>
            </w:pPr>
            <w:r w:rsidRPr="003F5BD9">
              <w:rPr>
                <w:rFonts w:ascii="Times New Roman" w:eastAsia="Times New Roman" w:hAnsi="Times New Roman" w:cs="Times New Roman"/>
                <w:color w:val="000000" w:themeColor="text1"/>
                <w:sz w:val="20"/>
                <w:szCs w:val="20"/>
                <w:lang w:val="id-ID" w:eastAsia="id-ID"/>
              </w:rPr>
              <w:t>Enkripsi, tokenisasi, otentikasi, biometrik</w:t>
            </w:r>
          </w:p>
        </w:tc>
        <w:tc>
          <w:tcPr>
            <w:tcW w:w="1989" w:type="dxa"/>
            <w:shd w:val="clear" w:color="auto" w:fill="FFFFFF"/>
            <w:tcMar>
              <w:top w:w="156" w:type="dxa"/>
              <w:left w:w="156" w:type="dxa"/>
              <w:bottom w:w="156" w:type="dxa"/>
              <w:right w:w="156" w:type="dxa"/>
            </w:tcMar>
            <w:hideMark/>
          </w:tcPr>
          <w:p w14:paraId="2B41C694" w14:textId="064C86C1" w:rsidR="00850BFC" w:rsidRPr="00850BFC" w:rsidRDefault="00844312" w:rsidP="00850BFC">
            <w:pPr>
              <w:spacing w:after="0" w:line="240" w:lineRule="auto"/>
              <w:rPr>
                <w:rFonts w:ascii="Times New Roman" w:eastAsia="Times New Roman" w:hAnsi="Times New Roman" w:cs="Times New Roman"/>
                <w:color w:val="000000" w:themeColor="text1"/>
                <w:sz w:val="20"/>
                <w:szCs w:val="20"/>
                <w:lang w:val="id-ID" w:eastAsia="id-ID"/>
              </w:rPr>
            </w:pPr>
            <w:r w:rsidRPr="003F5BD9">
              <w:rPr>
                <w:rFonts w:ascii="Times New Roman" w:eastAsia="Times New Roman" w:hAnsi="Times New Roman" w:cs="Times New Roman"/>
                <w:i/>
                <w:iCs/>
                <w:color w:val="000000" w:themeColor="text1"/>
                <w:sz w:val="20"/>
                <w:szCs w:val="20"/>
                <w:bdr w:val="none" w:sz="0" w:space="0" w:color="auto" w:frame="1"/>
                <w:lang w:val="id-ID" w:eastAsia="id-ID"/>
              </w:rPr>
              <w:t>ATM pemindai iris Diebold, Kartu Biometrik Mastercard, login pengenalan wajah USAA, Experian CreditLock</w:t>
            </w:r>
          </w:p>
        </w:tc>
      </w:tr>
      <w:tr w:rsidR="00850BFC" w:rsidRPr="00850BFC" w14:paraId="629DB7DB" w14:textId="77777777" w:rsidTr="00AA1528">
        <w:trPr>
          <w:trHeight w:val="20"/>
        </w:trPr>
        <w:tc>
          <w:tcPr>
            <w:tcW w:w="2552" w:type="dxa"/>
            <w:shd w:val="clear" w:color="auto" w:fill="FFFFFF"/>
            <w:tcMar>
              <w:top w:w="156" w:type="dxa"/>
              <w:left w:w="156" w:type="dxa"/>
              <w:bottom w:w="156" w:type="dxa"/>
              <w:right w:w="156" w:type="dxa"/>
            </w:tcMar>
            <w:hideMark/>
          </w:tcPr>
          <w:p w14:paraId="2E112331" w14:textId="77777777" w:rsidR="00844312" w:rsidRPr="003F5BD9" w:rsidRDefault="00844312" w:rsidP="00844312">
            <w:pPr>
              <w:spacing w:after="0" w:line="240" w:lineRule="auto"/>
              <w:rPr>
                <w:rFonts w:ascii="Times New Roman" w:eastAsia="Times New Roman" w:hAnsi="Times New Roman" w:cs="Times New Roman"/>
                <w:b/>
                <w:bCs/>
                <w:i/>
                <w:iCs/>
                <w:color w:val="000000" w:themeColor="text1"/>
                <w:sz w:val="20"/>
                <w:szCs w:val="20"/>
                <w:bdr w:val="none" w:sz="0" w:space="0" w:color="auto" w:frame="1"/>
                <w:lang w:val="id-ID" w:eastAsia="id-ID"/>
              </w:rPr>
            </w:pPr>
            <w:r w:rsidRPr="003F5BD9">
              <w:rPr>
                <w:rFonts w:ascii="Times New Roman" w:eastAsia="Times New Roman" w:hAnsi="Times New Roman" w:cs="Times New Roman"/>
                <w:b/>
                <w:bCs/>
                <w:i/>
                <w:iCs/>
                <w:color w:val="000000" w:themeColor="text1"/>
                <w:sz w:val="20"/>
                <w:szCs w:val="20"/>
                <w:bdr w:val="none" w:sz="0" w:space="0" w:color="auto" w:frame="1"/>
                <w:lang w:val="id-ID" w:eastAsia="id-ID"/>
              </w:rPr>
              <w:t>Transaksi seluler:</w:t>
            </w:r>
          </w:p>
          <w:p w14:paraId="654D7FEF" w14:textId="627FD6F4" w:rsidR="00850BFC" w:rsidRPr="00850BFC" w:rsidRDefault="00844312" w:rsidP="00844312">
            <w:pPr>
              <w:spacing w:after="0" w:line="240" w:lineRule="auto"/>
              <w:rPr>
                <w:rFonts w:ascii="Times New Roman" w:eastAsia="Times New Roman" w:hAnsi="Times New Roman" w:cs="Times New Roman"/>
                <w:color w:val="000000" w:themeColor="text1"/>
                <w:sz w:val="20"/>
                <w:szCs w:val="20"/>
                <w:lang w:val="id-ID" w:eastAsia="id-ID"/>
              </w:rPr>
            </w:pPr>
            <w:r w:rsidRPr="003F5BD9">
              <w:rPr>
                <w:rFonts w:ascii="Times New Roman" w:eastAsia="Times New Roman" w:hAnsi="Times New Roman" w:cs="Times New Roman"/>
                <w:color w:val="000000" w:themeColor="text1"/>
                <w:sz w:val="20"/>
                <w:szCs w:val="20"/>
                <w:bdr w:val="none" w:sz="0" w:space="0" w:color="auto" w:frame="1"/>
                <w:lang w:val="id-ID" w:eastAsia="id-ID"/>
              </w:rPr>
              <w:t>Teknologi yang memfasilitasi pembayaran melalui perangkat nirkabel seluler, seperti ponsel cerdas, tablet, dan perangkat yang dapat dikenakan</w:t>
            </w:r>
          </w:p>
        </w:tc>
        <w:tc>
          <w:tcPr>
            <w:tcW w:w="1701" w:type="dxa"/>
            <w:shd w:val="clear" w:color="auto" w:fill="FFFFFF"/>
            <w:tcMar>
              <w:top w:w="156" w:type="dxa"/>
              <w:left w:w="156" w:type="dxa"/>
              <w:bottom w:w="156" w:type="dxa"/>
              <w:right w:w="156" w:type="dxa"/>
            </w:tcMar>
            <w:hideMark/>
          </w:tcPr>
          <w:p w14:paraId="6931D9A6" w14:textId="4D68DBCF" w:rsidR="00850BFC" w:rsidRPr="00850BFC" w:rsidRDefault="00844312" w:rsidP="00850BFC">
            <w:pPr>
              <w:spacing w:after="0" w:line="240" w:lineRule="auto"/>
              <w:rPr>
                <w:rFonts w:ascii="Times New Roman" w:eastAsia="Times New Roman" w:hAnsi="Times New Roman" w:cs="Times New Roman"/>
                <w:color w:val="000000" w:themeColor="text1"/>
                <w:sz w:val="20"/>
                <w:szCs w:val="20"/>
                <w:lang w:val="id-ID" w:eastAsia="id-ID"/>
              </w:rPr>
            </w:pPr>
            <w:r w:rsidRPr="003F5BD9">
              <w:rPr>
                <w:rFonts w:ascii="Times New Roman" w:eastAsia="Times New Roman" w:hAnsi="Times New Roman" w:cs="Times New Roman"/>
                <w:color w:val="000000" w:themeColor="text1"/>
                <w:sz w:val="20"/>
                <w:szCs w:val="20"/>
                <w:lang w:val="id-ID" w:eastAsia="id-ID"/>
              </w:rPr>
              <w:t>Dompet smartphone, dompet digital, komunikasi jarak dekat</w:t>
            </w:r>
          </w:p>
        </w:tc>
        <w:tc>
          <w:tcPr>
            <w:tcW w:w="1989" w:type="dxa"/>
            <w:shd w:val="clear" w:color="auto" w:fill="FFFFFF"/>
            <w:tcMar>
              <w:top w:w="156" w:type="dxa"/>
              <w:left w:w="156" w:type="dxa"/>
              <w:bottom w:w="156" w:type="dxa"/>
              <w:right w:w="156" w:type="dxa"/>
            </w:tcMar>
            <w:hideMark/>
          </w:tcPr>
          <w:p w14:paraId="3877AFBD" w14:textId="27C6C0D8" w:rsidR="00850BFC" w:rsidRPr="00850BFC" w:rsidRDefault="00844312" w:rsidP="00850BFC">
            <w:pPr>
              <w:spacing w:after="0" w:line="240" w:lineRule="auto"/>
              <w:rPr>
                <w:rFonts w:ascii="Times New Roman" w:eastAsia="Times New Roman" w:hAnsi="Times New Roman" w:cs="Times New Roman"/>
                <w:color w:val="000000" w:themeColor="text1"/>
                <w:sz w:val="20"/>
                <w:szCs w:val="20"/>
                <w:lang w:val="id-ID" w:eastAsia="id-ID"/>
              </w:rPr>
            </w:pPr>
            <w:r w:rsidRPr="003F5BD9">
              <w:rPr>
                <w:rFonts w:ascii="Times New Roman" w:eastAsia="Times New Roman" w:hAnsi="Times New Roman" w:cs="Times New Roman"/>
                <w:i/>
                <w:iCs/>
                <w:color w:val="000000" w:themeColor="text1"/>
                <w:sz w:val="20"/>
                <w:szCs w:val="20"/>
                <w:bdr w:val="none" w:sz="0" w:space="0" w:color="auto" w:frame="1"/>
                <w:lang w:val="id-ID" w:eastAsia="id-ID"/>
              </w:rPr>
              <w:t>Apple Pay, Android Pay, Pembayaran Ekspres Seluler PayPal, Venmo, Square</w:t>
            </w:r>
          </w:p>
        </w:tc>
      </w:tr>
      <w:tr w:rsidR="00850BFC" w:rsidRPr="00850BFC" w14:paraId="27145690" w14:textId="77777777" w:rsidTr="00AA1528">
        <w:trPr>
          <w:trHeight w:val="20"/>
        </w:trPr>
        <w:tc>
          <w:tcPr>
            <w:tcW w:w="2552" w:type="dxa"/>
            <w:shd w:val="clear" w:color="auto" w:fill="FFFFFF"/>
            <w:tcMar>
              <w:top w:w="156" w:type="dxa"/>
              <w:left w:w="156" w:type="dxa"/>
              <w:bottom w:w="156" w:type="dxa"/>
              <w:right w:w="156" w:type="dxa"/>
            </w:tcMar>
            <w:hideMark/>
          </w:tcPr>
          <w:p w14:paraId="1640D581" w14:textId="77777777" w:rsidR="00844312" w:rsidRPr="003F5BD9" w:rsidRDefault="00844312" w:rsidP="00844312">
            <w:pPr>
              <w:spacing w:after="0" w:line="240" w:lineRule="auto"/>
              <w:rPr>
                <w:rFonts w:ascii="Times New Roman" w:eastAsia="Times New Roman" w:hAnsi="Times New Roman" w:cs="Times New Roman"/>
                <w:b/>
                <w:bCs/>
                <w:i/>
                <w:iCs/>
                <w:color w:val="000000" w:themeColor="text1"/>
                <w:sz w:val="20"/>
                <w:szCs w:val="20"/>
                <w:bdr w:val="none" w:sz="0" w:space="0" w:color="auto" w:frame="1"/>
                <w:lang w:val="id-ID" w:eastAsia="id-ID"/>
              </w:rPr>
            </w:pPr>
            <w:r w:rsidRPr="003F5BD9">
              <w:rPr>
                <w:rFonts w:ascii="Times New Roman" w:eastAsia="Times New Roman" w:hAnsi="Times New Roman" w:cs="Times New Roman"/>
                <w:b/>
                <w:bCs/>
                <w:i/>
                <w:iCs/>
                <w:color w:val="000000" w:themeColor="text1"/>
                <w:sz w:val="20"/>
                <w:szCs w:val="20"/>
                <w:bdr w:val="none" w:sz="0" w:space="0" w:color="auto" w:frame="1"/>
                <w:lang w:val="id-ID" w:eastAsia="id-ID"/>
              </w:rPr>
              <w:t>Analisis data:</w:t>
            </w:r>
          </w:p>
          <w:p w14:paraId="57A3305D" w14:textId="504B637E" w:rsidR="00850BFC" w:rsidRPr="00850BFC" w:rsidRDefault="00844312" w:rsidP="00844312">
            <w:pPr>
              <w:spacing w:after="0" w:line="240" w:lineRule="auto"/>
              <w:rPr>
                <w:rFonts w:ascii="Times New Roman" w:eastAsia="Times New Roman" w:hAnsi="Times New Roman" w:cs="Times New Roman"/>
                <w:color w:val="000000" w:themeColor="text1"/>
                <w:sz w:val="20"/>
                <w:szCs w:val="20"/>
                <w:lang w:val="id-ID" w:eastAsia="id-ID"/>
              </w:rPr>
            </w:pPr>
            <w:r w:rsidRPr="003F5BD9">
              <w:rPr>
                <w:rFonts w:ascii="Times New Roman" w:eastAsia="Times New Roman" w:hAnsi="Times New Roman" w:cs="Times New Roman"/>
                <w:color w:val="000000" w:themeColor="text1"/>
                <w:sz w:val="20"/>
                <w:szCs w:val="20"/>
                <w:bdr w:val="none" w:sz="0" w:space="0" w:color="auto" w:frame="1"/>
                <w:lang w:val="id-ID" w:eastAsia="id-ID"/>
              </w:rPr>
              <w:t xml:space="preserve">Teknologi dan algoritme yang memfasilitasi analisis </w:t>
            </w:r>
            <w:r w:rsidRPr="003F5BD9">
              <w:rPr>
                <w:rFonts w:ascii="Times New Roman" w:eastAsia="Times New Roman" w:hAnsi="Times New Roman" w:cs="Times New Roman"/>
                <w:color w:val="000000" w:themeColor="text1"/>
                <w:sz w:val="20"/>
                <w:szCs w:val="20"/>
                <w:bdr w:val="none" w:sz="0" w:space="0" w:color="auto" w:frame="1"/>
                <w:lang w:val="id-ID" w:eastAsia="id-ID"/>
              </w:rPr>
              <w:lastRenderedPageBreak/>
              <w:t>data transaksi atau data keuangan konsumen</w:t>
            </w:r>
          </w:p>
        </w:tc>
        <w:tc>
          <w:tcPr>
            <w:tcW w:w="1701" w:type="dxa"/>
            <w:shd w:val="clear" w:color="auto" w:fill="FFFFFF"/>
            <w:tcMar>
              <w:top w:w="156" w:type="dxa"/>
              <w:left w:w="156" w:type="dxa"/>
              <w:bottom w:w="156" w:type="dxa"/>
              <w:right w:w="156" w:type="dxa"/>
            </w:tcMar>
            <w:hideMark/>
          </w:tcPr>
          <w:p w14:paraId="2A833787" w14:textId="77FEB1C7" w:rsidR="00850BFC" w:rsidRPr="00850BFC" w:rsidRDefault="00844312" w:rsidP="00850BFC">
            <w:pPr>
              <w:spacing w:after="0" w:line="240" w:lineRule="auto"/>
              <w:rPr>
                <w:rFonts w:ascii="Times New Roman" w:eastAsia="Times New Roman" w:hAnsi="Times New Roman" w:cs="Times New Roman"/>
                <w:color w:val="000000" w:themeColor="text1"/>
                <w:sz w:val="20"/>
                <w:szCs w:val="20"/>
                <w:lang w:val="id-ID" w:eastAsia="id-ID"/>
              </w:rPr>
            </w:pPr>
            <w:r w:rsidRPr="003F5BD9">
              <w:rPr>
                <w:rFonts w:ascii="Times New Roman" w:eastAsia="Times New Roman" w:hAnsi="Times New Roman" w:cs="Times New Roman"/>
                <w:color w:val="000000" w:themeColor="text1"/>
                <w:sz w:val="20"/>
                <w:szCs w:val="20"/>
                <w:lang w:val="id-ID" w:eastAsia="id-ID"/>
              </w:rPr>
              <w:lastRenderedPageBreak/>
              <w:t xml:space="preserve">Data besar, komputasi awan, kecerdasan buatan, </w:t>
            </w:r>
            <w:r w:rsidRPr="003F5BD9">
              <w:rPr>
                <w:rFonts w:ascii="Times New Roman" w:eastAsia="Times New Roman" w:hAnsi="Times New Roman" w:cs="Times New Roman"/>
                <w:color w:val="000000" w:themeColor="text1"/>
                <w:sz w:val="20"/>
                <w:szCs w:val="20"/>
                <w:lang w:val="id-ID" w:eastAsia="id-ID"/>
              </w:rPr>
              <w:lastRenderedPageBreak/>
              <w:t>pembelajaran mesin</w:t>
            </w:r>
          </w:p>
        </w:tc>
        <w:tc>
          <w:tcPr>
            <w:tcW w:w="1989" w:type="dxa"/>
            <w:shd w:val="clear" w:color="auto" w:fill="FFFFFF"/>
            <w:tcMar>
              <w:top w:w="156" w:type="dxa"/>
              <w:left w:w="156" w:type="dxa"/>
              <w:bottom w:w="156" w:type="dxa"/>
              <w:right w:w="156" w:type="dxa"/>
            </w:tcMar>
            <w:hideMark/>
          </w:tcPr>
          <w:p w14:paraId="06F6046C" w14:textId="0AED2E47" w:rsidR="00850BFC" w:rsidRPr="00850BFC" w:rsidRDefault="00844312" w:rsidP="00850BFC">
            <w:pPr>
              <w:spacing w:after="0" w:line="240" w:lineRule="auto"/>
              <w:rPr>
                <w:rFonts w:ascii="Times New Roman" w:eastAsia="Times New Roman" w:hAnsi="Times New Roman" w:cs="Times New Roman"/>
                <w:color w:val="000000" w:themeColor="text1"/>
                <w:sz w:val="20"/>
                <w:szCs w:val="20"/>
                <w:lang w:val="id-ID" w:eastAsia="id-ID"/>
              </w:rPr>
            </w:pPr>
            <w:r w:rsidRPr="003F5BD9">
              <w:rPr>
                <w:rFonts w:ascii="Times New Roman" w:eastAsia="Times New Roman" w:hAnsi="Times New Roman" w:cs="Times New Roman"/>
                <w:i/>
                <w:iCs/>
                <w:color w:val="000000" w:themeColor="text1"/>
                <w:sz w:val="20"/>
                <w:szCs w:val="20"/>
                <w:bdr w:val="none" w:sz="0" w:space="0" w:color="auto" w:frame="1"/>
                <w:lang w:val="id-ID" w:eastAsia="id-ID"/>
              </w:rPr>
              <w:lastRenderedPageBreak/>
              <w:t xml:space="preserve">Penilaian kredit Equifax NeuroDecision, JPMorgan Contract </w:t>
            </w:r>
            <w:r w:rsidRPr="003F5BD9">
              <w:rPr>
                <w:rFonts w:ascii="Times New Roman" w:eastAsia="Times New Roman" w:hAnsi="Times New Roman" w:cs="Times New Roman"/>
                <w:i/>
                <w:iCs/>
                <w:color w:val="000000" w:themeColor="text1"/>
                <w:sz w:val="20"/>
                <w:szCs w:val="20"/>
                <w:bdr w:val="none" w:sz="0" w:space="0" w:color="auto" w:frame="1"/>
                <w:lang w:val="id-ID" w:eastAsia="id-ID"/>
              </w:rPr>
              <w:lastRenderedPageBreak/>
              <w:t>Intelligence (COiN), Analisis Sentimen Sosial Bloomberg</w:t>
            </w:r>
          </w:p>
        </w:tc>
      </w:tr>
      <w:tr w:rsidR="00850BFC" w:rsidRPr="00850BFC" w14:paraId="6B50A4B1" w14:textId="77777777" w:rsidTr="00AA1528">
        <w:trPr>
          <w:trHeight w:val="20"/>
        </w:trPr>
        <w:tc>
          <w:tcPr>
            <w:tcW w:w="2552" w:type="dxa"/>
            <w:shd w:val="clear" w:color="auto" w:fill="FFFFFF"/>
            <w:tcMar>
              <w:top w:w="156" w:type="dxa"/>
              <w:left w:w="156" w:type="dxa"/>
              <w:bottom w:w="156" w:type="dxa"/>
              <w:right w:w="156" w:type="dxa"/>
            </w:tcMar>
            <w:hideMark/>
          </w:tcPr>
          <w:p w14:paraId="790A1E4C" w14:textId="77777777" w:rsidR="00844312" w:rsidRPr="003F5BD9" w:rsidRDefault="00844312" w:rsidP="00844312">
            <w:pPr>
              <w:spacing w:after="0" w:line="240" w:lineRule="auto"/>
              <w:rPr>
                <w:rFonts w:ascii="Times New Roman" w:eastAsia="Times New Roman" w:hAnsi="Times New Roman" w:cs="Times New Roman"/>
                <w:b/>
                <w:bCs/>
                <w:i/>
                <w:iCs/>
                <w:color w:val="000000" w:themeColor="text1"/>
                <w:sz w:val="20"/>
                <w:szCs w:val="20"/>
                <w:bdr w:val="none" w:sz="0" w:space="0" w:color="auto" w:frame="1"/>
                <w:lang w:val="id-ID" w:eastAsia="id-ID"/>
              </w:rPr>
            </w:pPr>
            <w:r w:rsidRPr="003F5BD9">
              <w:rPr>
                <w:rFonts w:ascii="Times New Roman" w:eastAsia="Times New Roman" w:hAnsi="Times New Roman" w:cs="Times New Roman"/>
                <w:b/>
                <w:bCs/>
                <w:i/>
                <w:iCs/>
                <w:color w:val="000000" w:themeColor="text1"/>
                <w:sz w:val="20"/>
                <w:szCs w:val="20"/>
                <w:bdr w:val="none" w:sz="0" w:space="0" w:color="auto" w:frame="1"/>
                <w:lang w:val="id-ID" w:eastAsia="id-ID"/>
              </w:rPr>
              <w:lastRenderedPageBreak/>
              <w:t>Blockchain:</w:t>
            </w:r>
          </w:p>
          <w:p w14:paraId="5249960C" w14:textId="143939C8" w:rsidR="00850BFC" w:rsidRPr="00850BFC" w:rsidRDefault="00844312" w:rsidP="00844312">
            <w:pPr>
              <w:spacing w:after="0" w:line="240" w:lineRule="auto"/>
              <w:rPr>
                <w:rFonts w:ascii="Times New Roman" w:eastAsia="Times New Roman" w:hAnsi="Times New Roman" w:cs="Times New Roman"/>
                <w:color w:val="000000" w:themeColor="text1"/>
                <w:sz w:val="20"/>
                <w:szCs w:val="20"/>
                <w:lang w:val="id-ID" w:eastAsia="id-ID"/>
              </w:rPr>
            </w:pPr>
            <w:r w:rsidRPr="003F5BD9">
              <w:rPr>
                <w:rFonts w:ascii="Times New Roman" w:eastAsia="Times New Roman" w:hAnsi="Times New Roman" w:cs="Times New Roman"/>
                <w:color w:val="000000" w:themeColor="text1"/>
                <w:sz w:val="20"/>
                <w:szCs w:val="20"/>
                <w:bdr w:val="none" w:sz="0" w:space="0" w:color="auto" w:frame="1"/>
                <w:lang w:val="id-ID" w:eastAsia="id-ID"/>
              </w:rPr>
              <w:t>Teknologi buku besar terdistribusi dengan aplikasi utama untuk layanan keuangan</w:t>
            </w:r>
          </w:p>
        </w:tc>
        <w:tc>
          <w:tcPr>
            <w:tcW w:w="1701" w:type="dxa"/>
            <w:shd w:val="clear" w:color="auto" w:fill="FFFFFF"/>
            <w:tcMar>
              <w:top w:w="156" w:type="dxa"/>
              <w:left w:w="156" w:type="dxa"/>
              <w:bottom w:w="156" w:type="dxa"/>
              <w:right w:w="156" w:type="dxa"/>
            </w:tcMar>
            <w:hideMark/>
          </w:tcPr>
          <w:p w14:paraId="6C0E2BFD" w14:textId="27B0EE49" w:rsidR="00850BFC" w:rsidRPr="00850BFC" w:rsidRDefault="00844312" w:rsidP="00844312">
            <w:pPr>
              <w:spacing w:after="0" w:line="240" w:lineRule="auto"/>
              <w:ind w:right="-14"/>
              <w:rPr>
                <w:rFonts w:ascii="Times New Roman" w:eastAsia="Times New Roman" w:hAnsi="Times New Roman" w:cs="Times New Roman"/>
                <w:color w:val="000000" w:themeColor="text1"/>
                <w:sz w:val="20"/>
                <w:szCs w:val="20"/>
                <w:lang w:val="id-ID" w:eastAsia="id-ID"/>
              </w:rPr>
            </w:pPr>
            <w:r w:rsidRPr="003F5BD9">
              <w:rPr>
                <w:rFonts w:ascii="Times New Roman" w:eastAsia="Times New Roman" w:hAnsi="Times New Roman" w:cs="Times New Roman"/>
                <w:color w:val="000000" w:themeColor="text1"/>
                <w:sz w:val="20"/>
                <w:szCs w:val="20"/>
                <w:lang w:val="id-ID" w:eastAsia="id-ID"/>
              </w:rPr>
              <w:t>Cryptocurrency, bukti kerja, kontrak pintar, grafik asiklik terarah</w:t>
            </w:r>
          </w:p>
        </w:tc>
        <w:tc>
          <w:tcPr>
            <w:tcW w:w="1989" w:type="dxa"/>
            <w:shd w:val="clear" w:color="auto" w:fill="FFFFFF"/>
            <w:tcMar>
              <w:top w:w="156" w:type="dxa"/>
              <w:left w:w="156" w:type="dxa"/>
              <w:bottom w:w="156" w:type="dxa"/>
              <w:right w:w="156" w:type="dxa"/>
            </w:tcMar>
            <w:hideMark/>
          </w:tcPr>
          <w:p w14:paraId="76BA7CBF" w14:textId="4058D0F2" w:rsidR="00850BFC" w:rsidRPr="00850BFC" w:rsidRDefault="00844312" w:rsidP="00850BFC">
            <w:pPr>
              <w:spacing w:after="0" w:line="240" w:lineRule="auto"/>
              <w:rPr>
                <w:rFonts w:ascii="Times New Roman" w:eastAsia="Times New Roman" w:hAnsi="Times New Roman" w:cs="Times New Roman"/>
                <w:color w:val="000000" w:themeColor="text1"/>
                <w:sz w:val="20"/>
                <w:szCs w:val="20"/>
                <w:lang w:val="id-ID" w:eastAsia="id-ID"/>
              </w:rPr>
            </w:pPr>
            <w:r w:rsidRPr="003F5BD9">
              <w:rPr>
                <w:rFonts w:ascii="Times New Roman" w:eastAsia="Times New Roman" w:hAnsi="Times New Roman" w:cs="Times New Roman"/>
                <w:i/>
                <w:iCs/>
                <w:color w:val="000000" w:themeColor="text1"/>
                <w:sz w:val="20"/>
                <w:szCs w:val="20"/>
                <w:bdr w:val="none" w:sz="0" w:space="0" w:color="auto" w:frame="1"/>
                <w:lang w:val="id-ID" w:eastAsia="id-ID"/>
              </w:rPr>
              <w:t>Bitcoin, Jaringan Pembayaran Ripple, Visa B2B Connect, platform perdagangan aset Nasdaq Linq</w:t>
            </w:r>
          </w:p>
        </w:tc>
      </w:tr>
      <w:tr w:rsidR="00850BFC" w:rsidRPr="00850BFC" w14:paraId="285F7A46" w14:textId="77777777" w:rsidTr="00AA1528">
        <w:trPr>
          <w:trHeight w:val="20"/>
        </w:trPr>
        <w:tc>
          <w:tcPr>
            <w:tcW w:w="2552" w:type="dxa"/>
            <w:shd w:val="clear" w:color="auto" w:fill="FFFFFF"/>
            <w:tcMar>
              <w:top w:w="156" w:type="dxa"/>
              <w:left w:w="156" w:type="dxa"/>
              <w:bottom w:w="156" w:type="dxa"/>
              <w:right w:w="156" w:type="dxa"/>
            </w:tcMar>
            <w:hideMark/>
          </w:tcPr>
          <w:p w14:paraId="5E8B28CB" w14:textId="77777777" w:rsidR="00844312" w:rsidRPr="003F5BD9" w:rsidRDefault="00844312" w:rsidP="00844312">
            <w:pPr>
              <w:spacing w:after="0" w:line="240" w:lineRule="auto"/>
              <w:ind w:right="-14"/>
              <w:rPr>
                <w:rFonts w:ascii="Times New Roman" w:eastAsia="Times New Roman" w:hAnsi="Times New Roman" w:cs="Times New Roman"/>
                <w:b/>
                <w:bCs/>
                <w:i/>
                <w:iCs/>
                <w:color w:val="000000" w:themeColor="text1"/>
                <w:sz w:val="20"/>
                <w:szCs w:val="20"/>
                <w:bdr w:val="none" w:sz="0" w:space="0" w:color="auto" w:frame="1"/>
                <w:lang w:val="id-ID" w:eastAsia="id-ID"/>
              </w:rPr>
            </w:pPr>
            <w:r w:rsidRPr="003F5BD9">
              <w:rPr>
                <w:rFonts w:ascii="Times New Roman" w:eastAsia="Times New Roman" w:hAnsi="Times New Roman" w:cs="Times New Roman"/>
                <w:b/>
                <w:bCs/>
                <w:i/>
                <w:iCs/>
                <w:color w:val="000000" w:themeColor="text1"/>
                <w:sz w:val="20"/>
                <w:szCs w:val="20"/>
                <w:bdr w:val="none" w:sz="0" w:space="0" w:color="auto" w:frame="1"/>
                <w:lang w:val="id-ID" w:eastAsia="id-ID"/>
              </w:rPr>
              <w:t>Peer-to-peer (P2P):</w:t>
            </w:r>
          </w:p>
          <w:p w14:paraId="0FCB1D81" w14:textId="1BA8D515" w:rsidR="00850BFC" w:rsidRPr="00850BFC" w:rsidRDefault="00844312" w:rsidP="00844312">
            <w:pPr>
              <w:spacing w:after="0" w:line="240" w:lineRule="auto"/>
              <w:rPr>
                <w:rFonts w:ascii="Times New Roman" w:eastAsia="Times New Roman" w:hAnsi="Times New Roman" w:cs="Times New Roman"/>
                <w:color w:val="000000" w:themeColor="text1"/>
                <w:sz w:val="20"/>
                <w:szCs w:val="20"/>
                <w:lang w:val="id-ID" w:eastAsia="id-ID"/>
              </w:rPr>
            </w:pPr>
            <w:r w:rsidRPr="003F5BD9">
              <w:rPr>
                <w:rFonts w:ascii="Times New Roman" w:eastAsia="Times New Roman" w:hAnsi="Times New Roman" w:cs="Times New Roman"/>
                <w:color w:val="000000" w:themeColor="text1"/>
                <w:sz w:val="20"/>
                <w:szCs w:val="20"/>
                <w:bdr w:val="none" w:sz="0" w:space="0" w:color="auto" w:frame="1"/>
                <w:lang w:val="id-ID" w:eastAsia="id-ID"/>
              </w:rPr>
              <w:t>Perangkat lunak, sistem, atau platform yang memfasilitasi transaksi keuangan konsumen-ke-konsumen</w:t>
            </w:r>
          </w:p>
        </w:tc>
        <w:tc>
          <w:tcPr>
            <w:tcW w:w="1701" w:type="dxa"/>
            <w:shd w:val="clear" w:color="auto" w:fill="FFFFFF"/>
            <w:tcMar>
              <w:top w:w="156" w:type="dxa"/>
              <w:left w:w="156" w:type="dxa"/>
              <w:bottom w:w="156" w:type="dxa"/>
              <w:right w:w="156" w:type="dxa"/>
            </w:tcMar>
            <w:hideMark/>
          </w:tcPr>
          <w:p w14:paraId="7E37936F" w14:textId="5959E105" w:rsidR="00850BFC" w:rsidRPr="00850BFC" w:rsidRDefault="00844312" w:rsidP="00850BFC">
            <w:pPr>
              <w:spacing w:after="0" w:line="240" w:lineRule="auto"/>
              <w:rPr>
                <w:rFonts w:ascii="Times New Roman" w:eastAsia="Times New Roman" w:hAnsi="Times New Roman" w:cs="Times New Roman"/>
                <w:color w:val="000000" w:themeColor="text1"/>
                <w:sz w:val="20"/>
                <w:szCs w:val="20"/>
                <w:lang w:val="id-ID" w:eastAsia="id-ID"/>
              </w:rPr>
            </w:pPr>
            <w:r w:rsidRPr="003F5BD9">
              <w:rPr>
                <w:rFonts w:ascii="Times New Roman" w:eastAsia="Times New Roman" w:hAnsi="Times New Roman" w:cs="Times New Roman"/>
                <w:color w:val="000000" w:themeColor="text1"/>
                <w:sz w:val="20"/>
                <w:szCs w:val="20"/>
                <w:lang w:val="id-ID" w:eastAsia="id-ID"/>
              </w:rPr>
              <w:t>Crowdfunding, pinjaman P2P, pembayaran pelanggan-ke-pelanggan</w:t>
            </w:r>
          </w:p>
        </w:tc>
        <w:tc>
          <w:tcPr>
            <w:tcW w:w="1989" w:type="dxa"/>
            <w:shd w:val="clear" w:color="auto" w:fill="FFFFFF"/>
            <w:tcMar>
              <w:top w:w="156" w:type="dxa"/>
              <w:left w:w="156" w:type="dxa"/>
              <w:bottom w:w="156" w:type="dxa"/>
              <w:right w:w="156" w:type="dxa"/>
            </w:tcMar>
            <w:hideMark/>
          </w:tcPr>
          <w:p w14:paraId="352004A8" w14:textId="5409F917" w:rsidR="00850BFC" w:rsidRPr="00850BFC" w:rsidRDefault="00844312" w:rsidP="00850BFC">
            <w:pPr>
              <w:spacing w:after="0" w:line="240" w:lineRule="auto"/>
              <w:rPr>
                <w:rFonts w:ascii="Times New Roman" w:eastAsia="Times New Roman" w:hAnsi="Times New Roman" w:cs="Times New Roman"/>
                <w:color w:val="000000" w:themeColor="text1"/>
                <w:sz w:val="20"/>
                <w:szCs w:val="20"/>
                <w:lang w:val="id-ID" w:eastAsia="id-ID"/>
              </w:rPr>
            </w:pPr>
            <w:r w:rsidRPr="003F5BD9">
              <w:rPr>
                <w:rFonts w:ascii="Times New Roman" w:eastAsia="Times New Roman" w:hAnsi="Times New Roman" w:cs="Times New Roman"/>
                <w:i/>
                <w:iCs/>
                <w:color w:val="000000" w:themeColor="text1"/>
                <w:sz w:val="20"/>
                <w:szCs w:val="20"/>
                <w:bdr w:val="none" w:sz="0" w:space="0" w:color="auto" w:frame="1"/>
                <w:lang w:val="id-ID" w:eastAsia="id-ID"/>
              </w:rPr>
              <w:t>GoFundMe, Kickstarter, Klub Peminjaman, Marketplace Sejahtera, Zelle</w:t>
            </w:r>
          </w:p>
        </w:tc>
      </w:tr>
      <w:tr w:rsidR="00850BFC" w:rsidRPr="00850BFC" w14:paraId="7F137CAC" w14:textId="77777777" w:rsidTr="00AA1528">
        <w:trPr>
          <w:trHeight w:val="20"/>
        </w:trPr>
        <w:tc>
          <w:tcPr>
            <w:tcW w:w="2552" w:type="dxa"/>
            <w:shd w:val="clear" w:color="auto" w:fill="FFFFFF"/>
            <w:tcMar>
              <w:top w:w="156" w:type="dxa"/>
              <w:left w:w="156" w:type="dxa"/>
              <w:bottom w:w="156" w:type="dxa"/>
              <w:right w:w="156" w:type="dxa"/>
            </w:tcMar>
            <w:hideMark/>
          </w:tcPr>
          <w:p w14:paraId="09CA297C" w14:textId="77777777" w:rsidR="00844312" w:rsidRPr="003F5BD9" w:rsidRDefault="00844312" w:rsidP="00844312">
            <w:pPr>
              <w:spacing w:after="0" w:line="240" w:lineRule="auto"/>
              <w:rPr>
                <w:rFonts w:ascii="Times New Roman" w:eastAsia="Times New Roman" w:hAnsi="Times New Roman" w:cs="Times New Roman"/>
                <w:b/>
                <w:bCs/>
                <w:i/>
                <w:iCs/>
                <w:color w:val="000000" w:themeColor="text1"/>
                <w:sz w:val="20"/>
                <w:szCs w:val="20"/>
                <w:bdr w:val="none" w:sz="0" w:space="0" w:color="auto" w:frame="1"/>
                <w:lang w:val="id-ID" w:eastAsia="id-ID"/>
              </w:rPr>
            </w:pPr>
            <w:r w:rsidRPr="003F5BD9">
              <w:rPr>
                <w:rFonts w:ascii="Times New Roman" w:eastAsia="Times New Roman" w:hAnsi="Times New Roman" w:cs="Times New Roman"/>
                <w:b/>
                <w:bCs/>
                <w:i/>
                <w:iCs/>
                <w:color w:val="000000" w:themeColor="text1"/>
                <w:sz w:val="20"/>
                <w:szCs w:val="20"/>
                <w:bdr w:val="none" w:sz="0" w:space="0" w:color="auto" w:frame="1"/>
                <w:lang w:val="id-ID" w:eastAsia="id-ID"/>
              </w:rPr>
              <w:t>Penasihat Robo:</w:t>
            </w:r>
          </w:p>
          <w:p w14:paraId="71E28FB7" w14:textId="2BA623DC" w:rsidR="00850BFC" w:rsidRPr="00850BFC" w:rsidRDefault="00844312" w:rsidP="00844312">
            <w:pPr>
              <w:spacing w:after="0" w:line="240" w:lineRule="auto"/>
              <w:rPr>
                <w:rFonts w:ascii="Times New Roman" w:eastAsia="Times New Roman" w:hAnsi="Times New Roman" w:cs="Times New Roman"/>
                <w:color w:val="000000" w:themeColor="text1"/>
                <w:sz w:val="20"/>
                <w:szCs w:val="20"/>
                <w:lang w:val="id-ID" w:eastAsia="id-ID"/>
              </w:rPr>
            </w:pPr>
            <w:r w:rsidRPr="003F5BD9">
              <w:rPr>
                <w:rFonts w:ascii="Times New Roman" w:eastAsia="Times New Roman" w:hAnsi="Times New Roman" w:cs="Times New Roman"/>
                <w:color w:val="000000" w:themeColor="text1"/>
                <w:sz w:val="20"/>
                <w:szCs w:val="20"/>
                <w:bdr w:val="none" w:sz="0" w:space="0" w:color="auto" w:frame="1"/>
                <w:lang w:val="id-ID" w:eastAsia="id-ID"/>
              </w:rPr>
              <w:t>Sistem komputer atau program yang memberikan saran investasi otomatis kepada pelanggan atau manajer portofolio</w:t>
            </w:r>
          </w:p>
        </w:tc>
        <w:tc>
          <w:tcPr>
            <w:tcW w:w="1701" w:type="dxa"/>
            <w:shd w:val="clear" w:color="auto" w:fill="FFFFFF"/>
            <w:tcMar>
              <w:top w:w="156" w:type="dxa"/>
              <w:left w:w="156" w:type="dxa"/>
              <w:bottom w:w="156" w:type="dxa"/>
              <w:right w:w="156" w:type="dxa"/>
            </w:tcMar>
            <w:hideMark/>
          </w:tcPr>
          <w:p w14:paraId="1BB059D7" w14:textId="1CB82052" w:rsidR="00850BFC" w:rsidRPr="00850BFC" w:rsidRDefault="00844312" w:rsidP="00850BFC">
            <w:pPr>
              <w:spacing w:after="0" w:line="240" w:lineRule="auto"/>
              <w:rPr>
                <w:rFonts w:ascii="Times New Roman" w:eastAsia="Times New Roman" w:hAnsi="Times New Roman" w:cs="Times New Roman"/>
                <w:color w:val="000000" w:themeColor="text1"/>
                <w:sz w:val="20"/>
                <w:szCs w:val="20"/>
                <w:lang w:val="id-ID" w:eastAsia="id-ID"/>
              </w:rPr>
            </w:pPr>
            <w:r w:rsidRPr="003F5BD9">
              <w:rPr>
                <w:rFonts w:ascii="Times New Roman" w:eastAsia="Times New Roman" w:hAnsi="Times New Roman" w:cs="Times New Roman"/>
                <w:color w:val="000000" w:themeColor="text1"/>
                <w:sz w:val="20"/>
                <w:szCs w:val="20"/>
                <w:lang w:val="id-ID" w:eastAsia="id-ID"/>
              </w:rPr>
              <w:t>Kecerdasan buatan, data besar, pembelajaran mesin</w:t>
            </w:r>
          </w:p>
        </w:tc>
        <w:tc>
          <w:tcPr>
            <w:tcW w:w="1989" w:type="dxa"/>
            <w:shd w:val="clear" w:color="auto" w:fill="FFFFFF"/>
            <w:tcMar>
              <w:top w:w="156" w:type="dxa"/>
              <w:left w:w="156" w:type="dxa"/>
              <w:bottom w:w="156" w:type="dxa"/>
              <w:right w:w="156" w:type="dxa"/>
            </w:tcMar>
            <w:hideMark/>
          </w:tcPr>
          <w:p w14:paraId="57735868" w14:textId="5AE30925" w:rsidR="00850BFC" w:rsidRPr="00850BFC" w:rsidRDefault="00844312" w:rsidP="00850BFC">
            <w:pPr>
              <w:spacing w:after="0" w:line="240" w:lineRule="auto"/>
              <w:rPr>
                <w:rFonts w:ascii="Times New Roman" w:eastAsia="Times New Roman" w:hAnsi="Times New Roman" w:cs="Times New Roman"/>
                <w:color w:val="000000" w:themeColor="text1"/>
                <w:sz w:val="20"/>
                <w:szCs w:val="20"/>
                <w:lang w:val="id-ID" w:eastAsia="id-ID"/>
              </w:rPr>
            </w:pPr>
            <w:r w:rsidRPr="003F5BD9">
              <w:rPr>
                <w:rFonts w:ascii="Times New Roman" w:eastAsia="Times New Roman" w:hAnsi="Times New Roman" w:cs="Times New Roman"/>
                <w:i/>
                <w:iCs/>
                <w:color w:val="000000" w:themeColor="text1"/>
                <w:sz w:val="20"/>
                <w:szCs w:val="20"/>
                <w:bdr w:val="none" w:sz="0" w:space="0" w:color="auto" w:frame="1"/>
                <w:lang w:val="id-ID" w:eastAsia="id-ID"/>
              </w:rPr>
              <w:t>Peningkatan, Portofolio Inti E-Trade, Portofolio Cerdas Schwab, Layanan Penasihat Pribadi Vanguard</w:t>
            </w:r>
          </w:p>
        </w:tc>
      </w:tr>
      <w:tr w:rsidR="00850BFC" w:rsidRPr="00850BFC" w14:paraId="0E0FB117" w14:textId="77777777" w:rsidTr="00AA1528">
        <w:trPr>
          <w:trHeight w:val="20"/>
        </w:trPr>
        <w:tc>
          <w:tcPr>
            <w:tcW w:w="2552" w:type="dxa"/>
            <w:shd w:val="clear" w:color="auto" w:fill="FFFFFF"/>
            <w:tcMar>
              <w:top w:w="156" w:type="dxa"/>
              <w:left w:w="156" w:type="dxa"/>
              <w:bottom w:w="156" w:type="dxa"/>
              <w:right w:w="156" w:type="dxa"/>
            </w:tcMar>
            <w:hideMark/>
          </w:tcPr>
          <w:p w14:paraId="6A06674D" w14:textId="77777777" w:rsidR="00844312" w:rsidRPr="003F5BD9" w:rsidRDefault="00844312" w:rsidP="00844312">
            <w:pPr>
              <w:spacing w:after="0" w:line="240" w:lineRule="auto"/>
              <w:rPr>
                <w:rFonts w:ascii="Times New Roman" w:eastAsia="Times New Roman" w:hAnsi="Times New Roman" w:cs="Times New Roman"/>
                <w:b/>
                <w:bCs/>
                <w:i/>
                <w:iCs/>
                <w:color w:val="000000" w:themeColor="text1"/>
                <w:sz w:val="20"/>
                <w:szCs w:val="20"/>
                <w:bdr w:val="none" w:sz="0" w:space="0" w:color="auto" w:frame="1"/>
                <w:lang w:val="id-ID" w:eastAsia="id-ID"/>
              </w:rPr>
            </w:pPr>
            <w:r w:rsidRPr="003F5BD9">
              <w:rPr>
                <w:rFonts w:ascii="Times New Roman" w:eastAsia="Times New Roman" w:hAnsi="Times New Roman" w:cs="Times New Roman"/>
                <w:b/>
                <w:bCs/>
                <w:i/>
                <w:iCs/>
                <w:color w:val="000000" w:themeColor="text1"/>
                <w:sz w:val="20"/>
                <w:szCs w:val="20"/>
                <w:bdr w:val="none" w:sz="0" w:space="0" w:color="auto" w:frame="1"/>
                <w:lang w:val="id-ID" w:eastAsia="id-ID"/>
              </w:rPr>
              <w:t>Internet hal (IoT):</w:t>
            </w:r>
          </w:p>
          <w:p w14:paraId="29A2CC18" w14:textId="12B5D2C9" w:rsidR="00850BFC" w:rsidRPr="00850BFC" w:rsidRDefault="00844312" w:rsidP="00844312">
            <w:pPr>
              <w:spacing w:after="0" w:line="240" w:lineRule="auto"/>
              <w:rPr>
                <w:rFonts w:ascii="Times New Roman" w:eastAsia="Times New Roman" w:hAnsi="Times New Roman" w:cs="Times New Roman"/>
                <w:color w:val="000000" w:themeColor="text1"/>
                <w:sz w:val="20"/>
                <w:szCs w:val="20"/>
                <w:lang w:val="id-ID" w:eastAsia="id-ID"/>
              </w:rPr>
            </w:pPr>
            <w:r w:rsidRPr="003F5BD9">
              <w:rPr>
                <w:rFonts w:ascii="Times New Roman" w:eastAsia="Times New Roman" w:hAnsi="Times New Roman" w:cs="Times New Roman"/>
                <w:color w:val="000000" w:themeColor="text1"/>
                <w:sz w:val="20"/>
                <w:szCs w:val="20"/>
                <w:bdr w:val="none" w:sz="0" w:space="0" w:color="auto" w:frame="1"/>
                <w:lang w:val="id-ID" w:eastAsia="id-ID"/>
              </w:rPr>
              <w:t>Teknologi yang berkaitan dengan perangkat pintar yang mengumpulkan data secara real-time dan berkomunikasi melalui internet</w:t>
            </w:r>
          </w:p>
        </w:tc>
        <w:tc>
          <w:tcPr>
            <w:tcW w:w="1701" w:type="dxa"/>
            <w:shd w:val="clear" w:color="auto" w:fill="FFFFFF"/>
            <w:tcMar>
              <w:top w:w="156" w:type="dxa"/>
              <w:left w:w="156" w:type="dxa"/>
              <w:bottom w:w="156" w:type="dxa"/>
              <w:right w:w="156" w:type="dxa"/>
            </w:tcMar>
            <w:hideMark/>
          </w:tcPr>
          <w:p w14:paraId="657C8710" w14:textId="533F6CA2" w:rsidR="00850BFC" w:rsidRPr="00850BFC" w:rsidRDefault="00844312" w:rsidP="00850BFC">
            <w:pPr>
              <w:spacing w:after="0" w:line="240" w:lineRule="auto"/>
              <w:rPr>
                <w:rFonts w:ascii="Times New Roman" w:eastAsia="Times New Roman" w:hAnsi="Times New Roman" w:cs="Times New Roman"/>
                <w:color w:val="000000" w:themeColor="text1"/>
                <w:sz w:val="20"/>
                <w:szCs w:val="20"/>
                <w:lang w:val="id-ID" w:eastAsia="id-ID"/>
              </w:rPr>
            </w:pPr>
            <w:r w:rsidRPr="003F5BD9">
              <w:rPr>
                <w:rFonts w:ascii="Times New Roman" w:eastAsia="Times New Roman" w:hAnsi="Times New Roman" w:cs="Times New Roman"/>
                <w:color w:val="000000" w:themeColor="text1"/>
                <w:sz w:val="20"/>
                <w:szCs w:val="20"/>
                <w:lang w:val="id-ID" w:eastAsia="id-ID"/>
              </w:rPr>
              <w:t>Perangkat pintar, komunikasi jarak dekat, jaringan sensor nirkabel, aktuator</w:t>
            </w:r>
          </w:p>
        </w:tc>
        <w:tc>
          <w:tcPr>
            <w:tcW w:w="1989" w:type="dxa"/>
            <w:shd w:val="clear" w:color="auto" w:fill="FFFFFF"/>
            <w:tcMar>
              <w:top w:w="156" w:type="dxa"/>
              <w:left w:w="156" w:type="dxa"/>
              <w:bottom w:w="156" w:type="dxa"/>
              <w:right w:w="156" w:type="dxa"/>
            </w:tcMar>
            <w:hideMark/>
          </w:tcPr>
          <w:p w14:paraId="7556628D" w14:textId="0F1D50A1" w:rsidR="00850BFC" w:rsidRPr="00850BFC" w:rsidRDefault="00844312" w:rsidP="00850BFC">
            <w:pPr>
              <w:spacing w:after="0" w:line="240" w:lineRule="auto"/>
              <w:rPr>
                <w:rFonts w:ascii="Times New Roman" w:eastAsia="Times New Roman" w:hAnsi="Times New Roman" w:cs="Times New Roman"/>
                <w:color w:val="000000" w:themeColor="text1"/>
                <w:sz w:val="20"/>
                <w:szCs w:val="20"/>
                <w:lang w:val="id-ID" w:eastAsia="id-ID"/>
              </w:rPr>
            </w:pPr>
            <w:r w:rsidRPr="003F5BD9">
              <w:rPr>
                <w:rFonts w:ascii="Times New Roman" w:eastAsia="Times New Roman" w:hAnsi="Times New Roman" w:cs="Times New Roman"/>
                <w:i/>
                <w:iCs/>
                <w:color w:val="000000" w:themeColor="text1"/>
                <w:sz w:val="20"/>
                <w:szCs w:val="20"/>
                <w:bdr w:val="none" w:sz="0" w:space="0" w:color="auto" w:frame="1"/>
                <w:lang w:val="id-ID" w:eastAsia="id-ID"/>
              </w:rPr>
              <w:t>UnitedHealthcare Motion F.I.T. pelacak, telematika SmartRide Nasional, sensor rumah pintar Asuransi Wisatawan</w:t>
            </w:r>
          </w:p>
        </w:tc>
      </w:tr>
    </w:tbl>
    <w:p w14:paraId="5C8FA058" w14:textId="58F448F9" w:rsidR="00850BFC" w:rsidRPr="00844312" w:rsidRDefault="00844312" w:rsidP="00844312">
      <w:pPr>
        <w:pStyle w:val="LiteraAuthor"/>
        <w:ind w:left="426"/>
        <w:jc w:val="both"/>
        <w:rPr>
          <w:rFonts w:asciiTheme="majorBidi" w:hAnsiTheme="majorBidi" w:cstheme="majorBidi"/>
          <w:b w:val="0"/>
          <w:bCs w:val="0"/>
          <w:sz w:val="18"/>
          <w:szCs w:val="18"/>
          <w:lang w:val="id-ID"/>
        </w:rPr>
      </w:pPr>
      <w:r>
        <w:rPr>
          <w:rFonts w:asciiTheme="majorBidi" w:hAnsiTheme="majorBidi" w:cstheme="majorBidi"/>
          <w:b w:val="0"/>
          <w:bCs w:val="0"/>
          <w:sz w:val="18"/>
          <w:szCs w:val="18"/>
          <w:lang w:val="id-ID"/>
        </w:rPr>
        <w:t>Sumber: Chen et al. (</w:t>
      </w:r>
      <w:hyperlink r:id="rId39" w:history="1">
        <w:r w:rsidRPr="00844312">
          <w:rPr>
            <w:rStyle w:val="Hyperlink"/>
            <w:rFonts w:asciiTheme="majorBidi" w:hAnsiTheme="majorBidi" w:cstheme="majorBidi"/>
            <w:b w:val="0"/>
            <w:bCs w:val="0"/>
            <w:sz w:val="18"/>
            <w:szCs w:val="18"/>
            <w:lang w:val="id-ID"/>
          </w:rPr>
          <w:t>2019</w:t>
        </w:r>
      </w:hyperlink>
      <w:r>
        <w:rPr>
          <w:rFonts w:asciiTheme="majorBidi" w:hAnsiTheme="majorBidi" w:cstheme="majorBidi"/>
          <w:b w:val="0"/>
          <w:bCs w:val="0"/>
          <w:sz w:val="18"/>
          <w:szCs w:val="18"/>
          <w:lang w:val="id-ID"/>
        </w:rPr>
        <w:t>)</w:t>
      </w:r>
    </w:p>
    <w:p w14:paraId="73D54101" w14:textId="77777777" w:rsidR="00850BFC" w:rsidRDefault="00850BFC" w:rsidP="001B37B3">
      <w:pPr>
        <w:pStyle w:val="LiteraAuthor"/>
        <w:ind w:left="426" w:firstLine="283"/>
        <w:jc w:val="both"/>
        <w:rPr>
          <w:rFonts w:asciiTheme="majorBidi" w:hAnsiTheme="majorBidi" w:cstheme="majorBidi"/>
          <w:b w:val="0"/>
          <w:bCs w:val="0"/>
          <w:sz w:val="22"/>
          <w:lang w:val="id-ID"/>
        </w:rPr>
      </w:pPr>
    </w:p>
    <w:p w14:paraId="0495AF34" w14:textId="41F2D50A" w:rsidR="00EA718F" w:rsidRDefault="00844312" w:rsidP="00AA1528">
      <w:pPr>
        <w:pStyle w:val="LiteraAuthor"/>
        <w:ind w:firstLine="283"/>
        <w:jc w:val="both"/>
        <w:rPr>
          <w:rFonts w:asciiTheme="majorBidi" w:hAnsiTheme="majorBidi" w:cstheme="majorBidi"/>
          <w:b w:val="0"/>
          <w:bCs w:val="0"/>
          <w:sz w:val="22"/>
          <w:lang w:val="id-ID"/>
        </w:rPr>
      </w:pPr>
      <w:r>
        <w:rPr>
          <w:rFonts w:asciiTheme="majorBidi" w:hAnsiTheme="majorBidi" w:cstheme="majorBidi"/>
          <w:b w:val="0"/>
          <w:bCs w:val="0"/>
          <w:sz w:val="22"/>
          <w:lang w:val="id-ID"/>
        </w:rPr>
        <w:t xml:space="preserve">   </w:t>
      </w:r>
      <w:r w:rsidR="007D7EE7">
        <w:rPr>
          <w:rFonts w:asciiTheme="majorBidi" w:hAnsiTheme="majorBidi" w:cstheme="majorBidi"/>
          <w:b w:val="0"/>
          <w:bCs w:val="0"/>
          <w:sz w:val="22"/>
          <w:lang w:val="id-ID"/>
        </w:rPr>
        <w:t>Konsep utama era Industri 4.0</w:t>
      </w:r>
      <w:r w:rsidR="003F5BD9">
        <w:rPr>
          <w:rFonts w:asciiTheme="majorBidi" w:hAnsiTheme="majorBidi" w:cstheme="majorBidi"/>
          <w:b w:val="0"/>
          <w:bCs w:val="0"/>
          <w:sz w:val="22"/>
          <w:lang w:val="id-ID"/>
        </w:rPr>
        <w:t>, seperti pada tabel 1 di atas,</w:t>
      </w:r>
      <w:r w:rsidR="007D7EE7">
        <w:rPr>
          <w:rFonts w:asciiTheme="majorBidi" w:hAnsiTheme="majorBidi" w:cstheme="majorBidi"/>
          <w:b w:val="0"/>
          <w:bCs w:val="0"/>
          <w:sz w:val="22"/>
          <w:lang w:val="id-ID"/>
        </w:rPr>
        <w:t xml:space="preserve"> yang berbasis pada capaian inovasi teknologi dengan perangkat rekayasanya dan Society 5.0 sebagai penyeimbang dan pelengkap </w:t>
      </w:r>
      <w:r w:rsidR="007D7EE7">
        <w:rPr>
          <w:rFonts w:asciiTheme="majorBidi" w:hAnsiTheme="majorBidi" w:cstheme="majorBidi"/>
          <w:b w:val="0"/>
          <w:bCs w:val="0"/>
          <w:sz w:val="22"/>
          <w:lang w:val="id-ID"/>
        </w:rPr>
        <w:lastRenderedPageBreak/>
        <w:t xml:space="preserve">untuk kepentingan bersama masyarakat (Purnaya, </w:t>
      </w:r>
      <w:hyperlink r:id="rId40" w:history="1">
        <w:r w:rsidR="007D7EE7" w:rsidRPr="007D7EE7">
          <w:rPr>
            <w:rStyle w:val="Hyperlink"/>
            <w:rFonts w:asciiTheme="majorBidi" w:hAnsiTheme="majorBidi" w:cstheme="majorBidi"/>
            <w:b w:val="0"/>
            <w:bCs w:val="0"/>
            <w:sz w:val="22"/>
            <w:lang w:val="id-ID"/>
          </w:rPr>
          <w:t>2021</w:t>
        </w:r>
      </w:hyperlink>
      <w:r w:rsidR="007D7EE7">
        <w:rPr>
          <w:rFonts w:asciiTheme="majorBidi" w:hAnsiTheme="majorBidi" w:cstheme="majorBidi"/>
          <w:b w:val="0"/>
          <w:bCs w:val="0"/>
          <w:sz w:val="22"/>
          <w:lang w:val="id-ID"/>
        </w:rPr>
        <w:t>).</w:t>
      </w:r>
      <w:r w:rsidR="00EA718F">
        <w:rPr>
          <w:rFonts w:asciiTheme="majorBidi" w:hAnsiTheme="majorBidi" w:cstheme="majorBidi"/>
          <w:b w:val="0"/>
          <w:bCs w:val="0"/>
          <w:sz w:val="22"/>
          <w:lang w:val="id-ID"/>
        </w:rPr>
        <w:t xml:space="preserve"> Kehadiran era Industri 4.0 dan Society 5.0 memunculkan berbagai inovasi teknologi industri yang salah satunya adalah FinTech berbasis </w:t>
      </w:r>
      <w:r w:rsidR="00722A3B">
        <w:rPr>
          <w:rFonts w:asciiTheme="majorBidi" w:hAnsiTheme="majorBidi" w:cstheme="majorBidi"/>
          <w:b w:val="0"/>
          <w:bCs w:val="0"/>
          <w:sz w:val="22"/>
          <w:lang w:val="id-ID"/>
        </w:rPr>
        <w:t>internet</w:t>
      </w:r>
      <w:r w:rsidR="00EA718F">
        <w:rPr>
          <w:rFonts w:asciiTheme="majorBidi" w:hAnsiTheme="majorBidi" w:cstheme="majorBidi"/>
          <w:b w:val="0"/>
          <w:bCs w:val="0"/>
          <w:sz w:val="22"/>
          <w:lang w:val="id-ID"/>
        </w:rPr>
        <w:t>.</w:t>
      </w:r>
      <w:r w:rsidR="00722A3B">
        <w:rPr>
          <w:rFonts w:asciiTheme="majorBidi" w:hAnsiTheme="majorBidi" w:cstheme="majorBidi"/>
          <w:b w:val="0"/>
          <w:bCs w:val="0"/>
          <w:sz w:val="22"/>
          <w:lang w:val="id-ID"/>
        </w:rPr>
        <w:t xml:space="preserve"> Perkembangan internet dari masa ke masa membuahkan 4 produk (Roblek et al., </w:t>
      </w:r>
      <w:hyperlink r:id="rId41" w:history="1">
        <w:r w:rsidR="00722A3B" w:rsidRPr="00877D36">
          <w:rPr>
            <w:rStyle w:val="Hyperlink"/>
            <w:rFonts w:asciiTheme="majorBidi" w:hAnsiTheme="majorBidi" w:cstheme="majorBidi"/>
            <w:b w:val="0"/>
            <w:bCs w:val="0"/>
            <w:sz w:val="22"/>
            <w:lang w:val="id-ID"/>
          </w:rPr>
          <w:t>2020</w:t>
        </w:r>
      </w:hyperlink>
      <w:r w:rsidR="00722A3B">
        <w:rPr>
          <w:rFonts w:asciiTheme="majorBidi" w:hAnsiTheme="majorBidi" w:cstheme="majorBidi"/>
          <w:b w:val="0"/>
          <w:bCs w:val="0"/>
          <w:sz w:val="22"/>
          <w:lang w:val="id-ID"/>
        </w:rPr>
        <w:t>) sebagaimana terlihat pada gambar 1 berikut ini:</w:t>
      </w:r>
    </w:p>
    <w:p w14:paraId="3FFA17D3" w14:textId="77777777" w:rsidR="00722A3B" w:rsidRPr="00722A3B" w:rsidRDefault="00722A3B" w:rsidP="00722A3B">
      <w:pPr>
        <w:pStyle w:val="LiteraAuthor"/>
        <w:ind w:left="426" w:firstLine="283"/>
        <w:jc w:val="both"/>
        <w:rPr>
          <w:rFonts w:asciiTheme="majorBidi" w:hAnsiTheme="majorBidi" w:cstheme="majorBidi"/>
          <w:b w:val="0"/>
          <w:bCs w:val="0"/>
          <w:sz w:val="16"/>
          <w:szCs w:val="16"/>
          <w:lang w:val="id-ID"/>
        </w:rPr>
      </w:pPr>
    </w:p>
    <w:p w14:paraId="33C44F7B" w14:textId="5BBB1C64" w:rsidR="007D7EE7" w:rsidRDefault="00722A3B" w:rsidP="00AA1528">
      <w:pPr>
        <w:pStyle w:val="LiteraAuthor"/>
        <w:jc w:val="both"/>
        <w:rPr>
          <w:rFonts w:asciiTheme="majorBidi" w:hAnsiTheme="majorBidi" w:cstheme="majorBidi"/>
          <w:b w:val="0"/>
          <w:bCs w:val="0"/>
          <w:sz w:val="22"/>
          <w:lang w:val="id-ID"/>
        </w:rPr>
      </w:pPr>
      <w:r>
        <w:rPr>
          <w:rFonts w:ascii="Arial" w:hAnsi="Arial" w:cs="Arial"/>
          <w:noProof/>
          <w:color w:val="222222"/>
          <w:sz w:val="20"/>
          <w:szCs w:val="20"/>
          <w:shd w:val="clear" w:color="auto" w:fill="FFFFFF"/>
          <w:lang w:val="id-ID" w:eastAsia="id-ID"/>
        </w:rPr>
        <w:drawing>
          <wp:inline distT="0" distB="0" distL="0" distR="0" wp14:anchorId="343D1EA4" wp14:editId="645CC5CB">
            <wp:extent cx="3943701" cy="2181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953596" cy="2186698"/>
                    </a:xfrm>
                    <a:prstGeom prst="rect">
                      <a:avLst/>
                    </a:prstGeom>
                    <a:noFill/>
                    <a:ln>
                      <a:noFill/>
                    </a:ln>
                  </pic:spPr>
                </pic:pic>
              </a:graphicData>
            </a:graphic>
          </wp:inline>
        </w:drawing>
      </w:r>
    </w:p>
    <w:p w14:paraId="2695D05E" w14:textId="55A35A2A" w:rsidR="00EA718F" w:rsidRPr="00AA1528" w:rsidRDefault="00722A3B" w:rsidP="00AA1528">
      <w:pPr>
        <w:pStyle w:val="LiteraAuthor"/>
        <w:jc w:val="both"/>
        <w:rPr>
          <w:rFonts w:asciiTheme="majorBidi" w:hAnsiTheme="majorBidi" w:cstheme="majorBidi"/>
          <w:b w:val="0"/>
          <w:bCs w:val="0"/>
          <w:sz w:val="20"/>
          <w:szCs w:val="20"/>
          <w:lang w:val="id-ID"/>
        </w:rPr>
      </w:pPr>
      <w:r w:rsidRPr="00AA1528">
        <w:rPr>
          <w:rFonts w:asciiTheme="majorBidi" w:hAnsiTheme="majorBidi" w:cstheme="majorBidi"/>
          <w:b w:val="0"/>
          <w:bCs w:val="0"/>
          <w:sz w:val="20"/>
          <w:szCs w:val="20"/>
          <w:lang w:val="id-ID"/>
        </w:rPr>
        <w:t>Sumber: Roblek et al. (</w:t>
      </w:r>
      <w:hyperlink r:id="rId43" w:history="1">
        <w:r w:rsidRPr="00AA1528">
          <w:rPr>
            <w:rStyle w:val="Hyperlink"/>
            <w:rFonts w:asciiTheme="majorBidi" w:hAnsiTheme="majorBidi" w:cstheme="majorBidi"/>
            <w:b w:val="0"/>
            <w:bCs w:val="0"/>
            <w:sz w:val="20"/>
            <w:szCs w:val="20"/>
            <w:lang w:val="id-ID"/>
          </w:rPr>
          <w:t>2020</w:t>
        </w:r>
      </w:hyperlink>
      <w:r w:rsidRPr="00AA1528">
        <w:rPr>
          <w:rFonts w:asciiTheme="majorBidi" w:hAnsiTheme="majorBidi" w:cstheme="majorBidi"/>
          <w:b w:val="0"/>
          <w:bCs w:val="0"/>
          <w:sz w:val="20"/>
          <w:szCs w:val="20"/>
          <w:lang w:val="id-ID"/>
        </w:rPr>
        <w:t>)</w:t>
      </w:r>
    </w:p>
    <w:p w14:paraId="0985140F" w14:textId="098CECC4" w:rsidR="00722A3B" w:rsidRPr="00722A3B" w:rsidRDefault="00722A3B" w:rsidP="00722A3B">
      <w:pPr>
        <w:pStyle w:val="LiteraAuthor"/>
        <w:rPr>
          <w:rFonts w:asciiTheme="majorBidi" w:hAnsiTheme="majorBidi" w:cstheme="majorBidi"/>
          <w:sz w:val="22"/>
          <w:lang w:val="id-ID"/>
        </w:rPr>
      </w:pPr>
      <w:r w:rsidRPr="00722A3B">
        <w:rPr>
          <w:rFonts w:asciiTheme="majorBidi" w:hAnsiTheme="majorBidi" w:cstheme="majorBidi"/>
          <w:sz w:val="22"/>
          <w:lang w:val="id-ID"/>
        </w:rPr>
        <w:t>Gambar 1. Internet Masa Depan</w:t>
      </w:r>
    </w:p>
    <w:p w14:paraId="515F3A99" w14:textId="77777777" w:rsidR="00722A3B" w:rsidRDefault="00722A3B" w:rsidP="007D7EE7">
      <w:pPr>
        <w:pStyle w:val="LiteraAuthor"/>
        <w:ind w:left="426" w:firstLine="283"/>
        <w:jc w:val="both"/>
        <w:rPr>
          <w:rFonts w:asciiTheme="majorBidi" w:hAnsiTheme="majorBidi" w:cstheme="majorBidi"/>
          <w:b w:val="0"/>
          <w:bCs w:val="0"/>
          <w:sz w:val="22"/>
          <w:lang w:val="id-ID"/>
        </w:rPr>
      </w:pPr>
    </w:p>
    <w:p w14:paraId="7E63C0E3" w14:textId="0671858D" w:rsidR="00722A3B" w:rsidRDefault="00660F9C" w:rsidP="00AA1528">
      <w:pPr>
        <w:pStyle w:val="LiteraAuthor"/>
        <w:ind w:firstLine="283"/>
        <w:jc w:val="both"/>
        <w:rPr>
          <w:rFonts w:asciiTheme="majorBidi" w:hAnsiTheme="majorBidi" w:cstheme="majorBidi"/>
          <w:b w:val="0"/>
          <w:bCs w:val="0"/>
          <w:sz w:val="22"/>
          <w:lang w:val="id-ID"/>
        </w:rPr>
      </w:pPr>
      <w:r>
        <w:rPr>
          <w:rFonts w:asciiTheme="majorBidi" w:hAnsiTheme="majorBidi" w:cstheme="majorBidi"/>
          <w:b w:val="0"/>
          <w:bCs w:val="0"/>
          <w:sz w:val="22"/>
          <w:lang w:val="id-ID"/>
        </w:rPr>
        <w:t xml:space="preserve">Gambar di atas memperlihatkan empat inovasi produk teknologi internet, yaitu 1) </w:t>
      </w:r>
      <w:r w:rsidRPr="009D1886">
        <w:rPr>
          <w:rFonts w:asciiTheme="majorBidi" w:hAnsiTheme="majorBidi" w:cstheme="majorBidi"/>
          <w:b w:val="0"/>
          <w:bCs w:val="0"/>
          <w:i/>
          <w:iCs/>
          <w:sz w:val="22"/>
          <w:lang w:val="id-ID"/>
        </w:rPr>
        <w:t>Internet of Things</w:t>
      </w:r>
      <w:r w:rsidR="00D07FAF">
        <w:rPr>
          <w:rFonts w:asciiTheme="majorBidi" w:hAnsiTheme="majorBidi" w:cstheme="majorBidi"/>
          <w:b w:val="0"/>
          <w:bCs w:val="0"/>
          <w:sz w:val="22"/>
          <w:lang w:val="id-ID"/>
        </w:rPr>
        <w:t>/IoT</w:t>
      </w:r>
      <w:r>
        <w:rPr>
          <w:rFonts w:asciiTheme="majorBidi" w:hAnsiTheme="majorBidi" w:cstheme="majorBidi"/>
          <w:b w:val="0"/>
          <w:bCs w:val="0"/>
          <w:sz w:val="22"/>
          <w:lang w:val="id-ID"/>
        </w:rPr>
        <w:t xml:space="preserve">, 2) </w:t>
      </w:r>
      <w:r w:rsidRPr="009D1886">
        <w:rPr>
          <w:rFonts w:asciiTheme="majorBidi" w:hAnsiTheme="majorBidi" w:cstheme="majorBidi"/>
          <w:b w:val="0"/>
          <w:bCs w:val="0"/>
          <w:i/>
          <w:iCs/>
          <w:sz w:val="22"/>
          <w:lang w:val="id-ID"/>
        </w:rPr>
        <w:t>Internet of Users</w:t>
      </w:r>
      <w:r w:rsidR="00D07FAF">
        <w:rPr>
          <w:rFonts w:asciiTheme="majorBidi" w:hAnsiTheme="majorBidi" w:cstheme="majorBidi"/>
          <w:b w:val="0"/>
          <w:bCs w:val="0"/>
          <w:sz w:val="22"/>
          <w:lang w:val="id-ID"/>
        </w:rPr>
        <w:t>/IoU</w:t>
      </w:r>
      <w:r>
        <w:rPr>
          <w:rFonts w:asciiTheme="majorBidi" w:hAnsiTheme="majorBidi" w:cstheme="majorBidi"/>
          <w:b w:val="0"/>
          <w:bCs w:val="0"/>
          <w:sz w:val="22"/>
          <w:lang w:val="id-ID"/>
        </w:rPr>
        <w:t xml:space="preserve">, 3) </w:t>
      </w:r>
      <w:r w:rsidRPr="009D1886">
        <w:rPr>
          <w:rFonts w:asciiTheme="majorBidi" w:hAnsiTheme="majorBidi" w:cstheme="majorBidi"/>
          <w:b w:val="0"/>
          <w:bCs w:val="0"/>
          <w:i/>
          <w:iCs/>
          <w:sz w:val="22"/>
          <w:lang w:val="id-ID"/>
        </w:rPr>
        <w:t>Internet of Service</w:t>
      </w:r>
      <w:r w:rsidR="00D07FAF">
        <w:rPr>
          <w:rFonts w:asciiTheme="majorBidi" w:hAnsiTheme="majorBidi" w:cstheme="majorBidi"/>
          <w:b w:val="0"/>
          <w:bCs w:val="0"/>
          <w:sz w:val="22"/>
          <w:lang w:val="id-ID"/>
        </w:rPr>
        <w:t>/IoS</w:t>
      </w:r>
      <w:r>
        <w:rPr>
          <w:rFonts w:asciiTheme="majorBidi" w:hAnsiTheme="majorBidi" w:cstheme="majorBidi"/>
          <w:b w:val="0"/>
          <w:bCs w:val="0"/>
          <w:sz w:val="22"/>
          <w:lang w:val="id-ID"/>
        </w:rPr>
        <w:t xml:space="preserve">, dan 4) </w:t>
      </w:r>
      <w:r w:rsidRPr="009D1886">
        <w:rPr>
          <w:rFonts w:asciiTheme="majorBidi" w:hAnsiTheme="majorBidi" w:cstheme="majorBidi"/>
          <w:b w:val="0"/>
          <w:bCs w:val="0"/>
          <w:i/>
          <w:iCs/>
          <w:sz w:val="22"/>
          <w:lang w:val="id-ID"/>
        </w:rPr>
        <w:t>Internet of Content</w:t>
      </w:r>
      <w:r w:rsidR="00D07FAF">
        <w:rPr>
          <w:rFonts w:asciiTheme="majorBidi" w:hAnsiTheme="majorBidi" w:cstheme="majorBidi"/>
          <w:b w:val="0"/>
          <w:bCs w:val="0"/>
          <w:sz w:val="22"/>
          <w:lang w:val="id-ID"/>
        </w:rPr>
        <w:t xml:space="preserve">/IoC. Jika IoT hanya fokus pada transfer big-data melalui jaringan, IoS berorientasi pada efektivitas layanan, IoU fokus pada melayani keterlibatan banyak pengguna yang </w:t>
      </w:r>
      <w:r w:rsidR="009D1886">
        <w:rPr>
          <w:rFonts w:asciiTheme="majorBidi" w:hAnsiTheme="majorBidi" w:cstheme="majorBidi"/>
          <w:b w:val="0"/>
          <w:bCs w:val="0"/>
          <w:sz w:val="22"/>
          <w:lang w:val="id-ID"/>
        </w:rPr>
        <w:t>berbeda dengan kebutuhan</w:t>
      </w:r>
      <w:r w:rsidR="00D07FAF">
        <w:rPr>
          <w:rFonts w:asciiTheme="majorBidi" w:hAnsiTheme="majorBidi" w:cstheme="majorBidi"/>
          <w:b w:val="0"/>
          <w:bCs w:val="0"/>
          <w:sz w:val="22"/>
          <w:lang w:val="id-ID"/>
        </w:rPr>
        <w:t xml:space="preserve"> yang berbeda pula, dan puncaknya adalah inovasi IoC yang mampu menggunakan seluruh informasi untuk kepentingan ilmu pengetahuan dan aktivitasnya.</w:t>
      </w:r>
    </w:p>
    <w:p w14:paraId="2071041D" w14:textId="659FC28A" w:rsidR="00D07FAF" w:rsidRDefault="00D07FAF" w:rsidP="00AA1528">
      <w:pPr>
        <w:pStyle w:val="LiteraAuthor"/>
        <w:ind w:firstLine="283"/>
        <w:jc w:val="both"/>
        <w:rPr>
          <w:rFonts w:asciiTheme="majorBidi" w:hAnsiTheme="majorBidi" w:cstheme="majorBidi"/>
          <w:b w:val="0"/>
          <w:bCs w:val="0"/>
          <w:sz w:val="22"/>
          <w:lang w:val="id-ID"/>
        </w:rPr>
      </w:pPr>
      <w:r>
        <w:rPr>
          <w:rFonts w:asciiTheme="majorBidi" w:hAnsiTheme="majorBidi" w:cstheme="majorBidi"/>
          <w:b w:val="0"/>
          <w:bCs w:val="0"/>
          <w:sz w:val="22"/>
          <w:lang w:val="id-ID"/>
        </w:rPr>
        <w:t>Teknologi internet dengan varian inovasinya seperti tersebut di atas, ditambah AI, robotika,</w:t>
      </w:r>
      <w:r w:rsidR="004B0FBC">
        <w:rPr>
          <w:rFonts w:asciiTheme="majorBidi" w:hAnsiTheme="majorBidi" w:cstheme="majorBidi"/>
          <w:b w:val="0"/>
          <w:bCs w:val="0"/>
          <w:sz w:val="22"/>
          <w:lang w:val="id-ID"/>
        </w:rPr>
        <w:t xml:space="preserve"> FinTech</w:t>
      </w:r>
      <w:r>
        <w:rPr>
          <w:rFonts w:asciiTheme="majorBidi" w:hAnsiTheme="majorBidi" w:cstheme="majorBidi"/>
          <w:b w:val="0"/>
          <w:bCs w:val="0"/>
          <w:sz w:val="22"/>
          <w:lang w:val="id-ID"/>
        </w:rPr>
        <w:t xml:space="preserve"> dan sejenisnya mencerminkan transformasi digital di era Industri 4.0 semakin lengkap untuk layanan kebutuhan global (</w:t>
      </w:r>
      <w:r w:rsidR="004B0FBC">
        <w:rPr>
          <w:rFonts w:asciiTheme="majorBidi" w:hAnsiTheme="majorBidi" w:cstheme="majorBidi"/>
          <w:b w:val="0"/>
          <w:bCs w:val="0"/>
          <w:sz w:val="22"/>
          <w:lang w:val="id-ID"/>
        </w:rPr>
        <w:t xml:space="preserve">Kumorotomo, </w:t>
      </w:r>
      <w:hyperlink r:id="rId44" w:history="1">
        <w:r w:rsidR="004B0FBC" w:rsidRPr="004B0FBC">
          <w:rPr>
            <w:rStyle w:val="Hyperlink"/>
            <w:rFonts w:asciiTheme="majorBidi" w:hAnsiTheme="majorBidi" w:cstheme="majorBidi"/>
            <w:b w:val="0"/>
            <w:bCs w:val="0"/>
            <w:sz w:val="22"/>
            <w:lang w:val="id-ID"/>
          </w:rPr>
          <w:t>2020</w:t>
        </w:r>
      </w:hyperlink>
      <w:r>
        <w:rPr>
          <w:rFonts w:asciiTheme="majorBidi" w:hAnsiTheme="majorBidi" w:cstheme="majorBidi"/>
          <w:b w:val="0"/>
          <w:bCs w:val="0"/>
          <w:sz w:val="22"/>
          <w:lang w:val="id-ID"/>
        </w:rPr>
        <w:t xml:space="preserve">). </w:t>
      </w:r>
      <w:r w:rsidR="004B0FBC">
        <w:rPr>
          <w:rFonts w:asciiTheme="majorBidi" w:hAnsiTheme="majorBidi" w:cstheme="majorBidi"/>
          <w:b w:val="0"/>
          <w:bCs w:val="0"/>
          <w:sz w:val="22"/>
          <w:lang w:val="id-ID"/>
        </w:rPr>
        <w:t>Secara khusus, FinTech yang merupakan hasil dari inovasi teknologi internet masa depan berbasis IoT dan IoU dapat digunakan hampir untuk semua aspek sistem keuangan.</w:t>
      </w:r>
      <w:r w:rsidR="0050287C">
        <w:rPr>
          <w:rFonts w:asciiTheme="majorBidi" w:hAnsiTheme="majorBidi" w:cstheme="majorBidi"/>
          <w:b w:val="0"/>
          <w:bCs w:val="0"/>
          <w:sz w:val="22"/>
          <w:lang w:val="id-ID"/>
        </w:rPr>
        <w:t xml:space="preserve"> </w:t>
      </w:r>
      <w:r w:rsidR="00BE60C8">
        <w:rPr>
          <w:rFonts w:asciiTheme="majorBidi" w:hAnsiTheme="majorBidi" w:cstheme="majorBidi"/>
          <w:b w:val="0"/>
          <w:bCs w:val="0"/>
          <w:sz w:val="22"/>
          <w:lang w:val="id-ID"/>
        </w:rPr>
        <w:t>P</w:t>
      </w:r>
      <w:r w:rsidR="0050287C">
        <w:rPr>
          <w:rFonts w:asciiTheme="majorBidi" w:hAnsiTheme="majorBidi" w:cstheme="majorBidi"/>
          <w:b w:val="0"/>
          <w:bCs w:val="0"/>
          <w:sz w:val="22"/>
          <w:lang w:val="id-ID"/>
        </w:rPr>
        <w:t>enggunaan FinTech berbasis internet ini dapat mengurangi biaya transasksi dan produknya ramah pengguna</w:t>
      </w:r>
      <w:r w:rsidR="00BE60C8">
        <w:rPr>
          <w:rFonts w:asciiTheme="majorBidi" w:hAnsiTheme="majorBidi" w:cstheme="majorBidi"/>
          <w:b w:val="0"/>
          <w:bCs w:val="0"/>
          <w:sz w:val="22"/>
          <w:lang w:val="id-ID"/>
        </w:rPr>
        <w:t xml:space="preserve"> </w:t>
      </w:r>
      <w:r w:rsidR="00BE60C8">
        <w:rPr>
          <w:rFonts w:asciiTheme="majorBidi" w:hAnsiTheme="majorBidi" w:cstheme="majorBidi"/>
          <w:b w:val="0"/>
          <w:bCs w:val="0"/>
          <w:sz w:val="22"/>
          <w:lang w:val="id-ID"/>
        </w:rPr>
        <w:lastRenderedPageBreak/>
        <w:t xml:space="preserve">(Anshari et al., </w:t>
      </w:r>
      <w:hyperlink r:id="rId45" w:history="1">
        <w:r w:rsidR="00BE60C8" w:rsidRPr="0050287C">
          <w:rPr>
            <w:rStyle w:val="Hyperlink"/>
            <w:rFonts w:asciiTheme="majorBidi" w:hAnsiTheme="majorBidi" w:cstheme="majorBidi"/>
            <w:b w:val="0"/>
            <w:bCs w:val="0"/>
            <w:sz w:val="22"/>
            <w:lang w:val="id-ID"/>
          </w:rPr>
          <w:t>2020</w:t>
        </w:r>
      </w:hyperlink>
      <w:r w:rsidR="00BE60C8">
        <w:rPr>
          <w:rFonts w:asciiTheme="majorBidi" w:hAnsiTheme="majorBidi" w:cstheme="majorBidi"/>
          <w:b w:val="0"/>
          <w:bCs w:val="0"/>
          <w:sz w:val="22"/>
          <w:lang w:val="id-ID"/>
        </w:rPr>
        <w:t xml:space="preserve">; Iman, </w:t>
      </w:r>
      <w:hyperlink r:id="rId46" w:history="1">
        <w:r w:rsidR="00BE60C8" w:rsidRPr="00BE60C8">
          <w:rPr>
            <w:rStyle w:val="Hyperlink"/>
            <w:rFonts w:asciiTheme="majorBidi" w:hAnsiTheme="majorBidi" w:cstheme="majorBidi"/>
            <w:b w:val="0"/>
            <w:bCs w:val="0"/>
            <w:sz w:val="22"/>
            <w:lang w:val="id-ID"/>
          </w:rPr>
          <w:t>2020</w:t>
        </w:r>
      </w:hyperlink>
      <w:r w:rsidR="00BE60C8">
        <w:rPr>
          <w:rFonts w:asciiTheme="majorBidi" w:hAnsiTheme="majorBidi" w:cstheme="majorBidi"/>
          <w:b w:val="0"/>
          <w:bCs w:val="0"/>
          <w:sz w:val="22"/>
          <w:lang w:val="id-ID"/>
        </w:rPr>
        <w:t xml:space="preserve">), karena </w:t>
      </w:r>
      <w:r w:rsidR="00710655">
        <w:rPr>
          <w:rFonts w:asciiTheme="majorBidi" w:hAnsiTheme="majorBidi" w:cstheme="majorBidi"/>
          <w:b w:val="0"/>
          <w:bCs w:val="0"/>
          <w:sz w:val="22"/>
          <w:lang w:val="id-ID"/>
        </w:rPr>
        <w:t xml:space="preserve">FinTech </w:t>
      </w:r>
      <w:r w:rsidR="00BE60C8">
        <w:rPr>
          <w:rFonts w:asciiTheme="majorBidi" w:hAnsiTheme="majorBidi" w:cstheme="majorBidi"/>
          <w:b w:val="0"/>
          <w:bCs w:val="0"/>
          <w:sz w:val="22"/>
          <w:lang w:val="id-ID"/>
        </w:rPr>
        <w:t xml:space="preserve">mempunyai lima kelebihan, </w:t>
      </w:r>
      <w:r w:rsidR="00710655">
        <w:rPr>
          <w:rFonts w:asciiTheme="majorBidi" w:hAnsiTheme="majorBidi" w:cstheme="majorBidi"/>
          <w:b w:val="0"/>
          <w:bCs w:val="0"/>
          <w:sz w:val="22"/>
          <w:lang w:val="id-ID"/>
        </w:rPr>
        <w:t xml:space="preserve">yaitu </w:t>
      </w:r>
      <w:r w:rsidR="009D1886">
        <w:rPr>
          <w:rFonts w:asciiTheme="majorBidi" w:hAnsiTheme="majorBidi" w:cstheme="majorBidi"/>
          <w:b w:val="0"/>
          <w:bCs w:val="0"/>
          <w:sz w:val="22"/>
          <w:lang w:val="id-ID"/>
        </w:rPr>
        <w:t xml:space="preserve">a) </w:t>
      </w:r>
      <w:r w:rsidR="00710655">
        <w:rPr>
          <w:rFonts w:asciiTheme="majorBidi" w:hAnsiTheme="majorBidi" w:cstheme="majorBidi"/>
          <w:b w:val="0"/>
          <w:bCs w:val="0"/>
          <w:sz w:val="22"/>
          <w:lang w:val="id-ID"/>
        </w:rPr>
        <w:t xml:space="preserve">pengguna, </w:t>
      </w:r>
      <w:r w:rsidR="009D1886">
        <w:rPr>
          <w:rFonts w:asciiTheme="majorBidi" w:hAnsiTheme="majorBidi" w:cstheme="majorBidi"/>
          <w:b w:val="0"/>
          <w:bCs w:val="0"/>
          <w:sz w:val="22"/>
          <w:lang w:val="id-ID"/>
        </w:rPr>
        <w:t xml:space="preserve">b) </w:t>
      </w:r>
      <w:r w:rsidR="00710655">
        <w:rPr>
          <w:rFonts w:asciiTheme="majorBidi" w:hAnsiTheme="majorBidi" w:cstheme="majorBidi"/>
          <w:b w:val="0"/>
          <w:bCs w:val="0"/>
          <w:sz w:val="22"/>
          <w:lang w:val="id-ID"/>
        </w:rPr>
        <w:t xml:space="preserve">nilai tambah, </w:t>
      </w:r>
      <w:r w:rsidR="009D1886">
        <w:rPr>
          <w:rFonts w:asciiTheme="majorBidi" w:hAnsiTheme="majorBidi" w:cstheme="majorBidi"/>
          <w:b w:val="0"/>
          <w:bCs w:val="0"/>
          <w:sz w:val="22"/>
          <w:lang w:val="id-ID"/>
        </w:rPr>
        <w:t xml:space="preserve">c) </w:t>
      </w:r>
      <w:r w:rsidR="00710655">
        <w:rPr>
          <w:rFonts w:asciiTheme="majorBidi" w:hAnsiTheme="majorBidi" w:cstheme="majorBidi"/>
          <w:b w:val="0"/>
          <w:bCs w:val="0"/>
          <w:sz w:val="22"/>
          <w:lang w:val="id-ID"/>
        </w:rPr>
        <w:t xml:space="preserve">aturan, </w:t>
      </w:r>
      <w:r w:rsidR="009D1886">
        <w:rPr>
          <w:rFonts w:asciiTheme="majorBidi" w:hAnsiTheme="majorBidi" w:cstheme="majorBidi"/>
          <w:b w:val="0"/>
          <w:bCs w:val="0"/>
          <w:sz w:val="22"/>
          <w:lang w:val="id-ID"/>
        </w:rPr>
        <w:t xml:space="preserve">d) </w:t>
      </w:r>
      <w:r w:rsidR="00710655">
        <w:rPr>
          <w:rFonts w:asciiTheme="majorBidi" w:hAnsiTheme="majorBidi" w:cstheme="majorBidi"/>
          <w:b w:val="0"/>
          <w:bCs w:val="0"/>
          <w:sz w:val="22"/>
          <w:lang w:val="id-ID"/>
        </w:rPr>
        <w:t xml:space="preserve">taktik, dan </w:t>
      </w:r>
      <w:r w:rsidR="009D1886">
        <w:rPr>
          <w:rFonts w:asciiTheme="majorBidi" w:hAnsiTheme="majorBidi" w:cstheme="majorBidi"/>
          <w:b w:val="0"/>
          <w:bCs w:val="0"/>
          <w:sz w:val="22"/>
          <w:lang w:val="id-ID"/>
        </w:rPr>
        <w:t xml:space="preserve">e) </w:t>
      </w:r>
      <w:r w:rsidR="00710655">
        <w:rPr>
          <w:rFonts w:asciiTheme="majorBidi" w:hAnsiTheme="majorBidi" w:cstheme="majorBidi"/>
          <w:b w:val="0"/>
          <w:bCs w:val="0"/>
          <w:sz w:val="22"/>
          <w:lang w:val="id-ID"/>
        </w:rPr>
        <w:t>ruang lingkup</w:t>
      </w:r>
      <w:r w:rsidR="00BE60C8">
        <w:rPr>
          <w:rFonts w:asciiTheme="majorBidi" w:hAnsiTheme="majorBidi" w:cstheme="majorBidi"/>
          <w:b w:val="0"/>
          <w:bCs w:val="0"/>
          <w:sz w:val="22"/>
          <w:lang w:val="id-ID"/>
        </w:rPr>
        <w:t xml:space="preserve"> (Hung dan Luo, </w:t>
      </w:r>
      <w:hyperlink r:id="rId47" w:history="1">
        <w:r w:rsidR="00BE60C8" w:rsidRPr="00710655">
          <w:rPr>
            <w:rStyle w:val="Hyperlink"/>
            <w:rFonts w:asciiTheme="majorBidi" w:hAnsiTheme="majorBidi" w:cstheme="majorBidi"/>
            <w:b w:val="0"/>
            <w:bCs w:val="0"/>
            <w:sz w:val="22"/>
            <w:lang w:val="id-ID"/>
          </w:rPr>
          <w:t>2016</w:t>
        </w:r>
      </w:hyperlink>
      <w:r w:rsidR="00BE60C8">
        <w:rPr>
          <w:rFonts w:asciiTheme="majorBidi" w:hAnsiTheme="majorBidi" w:cstheme="majorBidi"/>
          <w:b w:val="0"/>
          <w:bCs w:val="0"/>
          <w:sz w:val="22"/>
          <w:lang w:val="id-ID"/>
        </w:rPr>
        <w:t xml:space="preserve">; Iman, </w:t>
      </w:r>
      <w:hyperlink r:id="rId48" w:history="1">
        <w:r w:rsidR="00BE60C8" w:rsidRPr="00BE60C8">
          <w:rPr>
            <w:rStyle w:val="Hyperlink"/>
            <w:rFonts w:asciiTheme="majorBidi" w:hAnsiTheme="majorBidi" w:cstheme="majorBidi"/>
            <w:b w:val="0"/>
            <w:bCs w:val="0"/>
            <w:sz w:val="22"/>
            <w:lang w:val="id-ID"/>
          </w:rPr>
          <w:t>2020</w:t>
        </w:r>
      </w:hyperlink>
      <w:r w:rsidR="00BE60C8">
        <w:rPr>
          <w:rFonts w:asciiTheme="majorBidi" w:hAnsiTheme="majorBidi" w:cstheme="majorBidi"/>
          <w:b w:val="0"/>
          <w:bCs w:val="0"/>
          <w:sz w:val="22"/>
          <w:lang w:val="id-ID"/>
        </w:rPr>
        <w:t>)</w:t>
      </w:r>
      <w:r w:rsidR="00710655">
        <w:rPr>
          <w:rFonts w:asciiTheme="majorBidi" w:hAnsiTheme="majorBidi" w:cstheme="majorBidi"/>
          <w:b w:val="0"/>
          <w:bCs w:val="0"/>
          <w:sz w:val="22"/>
          <w:lang w:val="id-ID"/>
        </w:rPr>
        <w:t>.</w:t>
      </w:r>
    </w:p>
    <w:p w14:paraId="46D8E730" w14:textId="72F0BD38" w:rsidR="00E84D2B" w:rsidRPr="00BE60C8" w:rsidRDefault="00710655" w:rsidP="00AA1528">
      <w:pPr>
        <w:pStyle w:val="LiteraAuthor"/>
        <w:ind w:firstLine="283"/>
        <w:jc w:val="both"/>
        <w:rPr>
          <w:b w:val="0"/>
          <w:bCs w:val="0"/>
          <w:color w:val="000000" w:themeColor="text1"/>
          <w:szCs w:val="24"/>
          <w:shd w:val="clear" w:color="auto" w:fill="FFFFFF"/>
          <w:lang w:val="id-ID"/>
        </w:rPr>
      </w:pPr>
      <w:r>
        <w:rPr>
          <w:rFonts w:asciiTheme="majorBidi" w:hAnsiTheme="majorBidi" w:cstheme="majorBidi"/>
          <w:b w:val="0"/>
          <w:bCs w:val="0"/>
          <w:sz w:val="22"/>
          <w:lang w:val="id-ID"/>
        </w:rPr>
        <w:t>Sementara Gomber et al. (</w:t>
      </w:r>
      <w:hyperlink r:id="rId49" w:history="1">
        <w:r w:rsidRPr="00710655">
          <w:rPr>
            <w:rStyle w:val="Hyperlink"/>
            <w:rFonts w:asciiTheme="majorBidi" w:hAnsiTheme="majorBidi" w:cstheme="majorBidi"/>
            <w:b w:val="0"/>
            <w:bCs w:val="0"/>
            <w:sz w:val="22"/>
            <w:lang w:val="id-ID"/>
          </w:rPr>
          <w:t>2017</w:t>
        </w:r>
      </w:hyperlink>
      <w:r>
        <w:rPr>
          <w:rFonts w:asciiTheme="majorBidi" w:hAnsiTheme="majorBidi" w:cstheme="majorBidi"/>
          <w:b w:val="0"/>
          <w:bCs w:val="0"/>
          <w:sz w:val="22"/>
          <w:lang w:val="id-ID"/>
        </w:rPr>
        <w:t>) menegaskan bahwa FinTech yang merupakan hasil inovasi rekayasa teknologi internet menginisiasi khusus di sektor keuangan mengubah kemapanan, model bisnis, dan penawaran layanan.</w:t>
      </w:r>
      <w:r w:rsidR="00034F23">
        <w:rPr>
          <w:rFonts w:asciiTheme="majorBidi" w:hAnsiTheme="majorBidi" w:cstheme="majorBidi"/>
          <w:b w:val="0"/>
          <w:bCs w:val="0"/>
          <w:sz w:val="22"/>
          <w:lang w:val="id-ID"/>
        </w:rPr>
        <w:t xml:space="preserve"> Puschmann (</w:t>
      </w:r>
      <w:hyperlink r:id="rId50" w:history="1">
        <w:r w:rsidR="00034F23" w:rsidRPr="00034F23">
          <w:rPr>
            <w:rStyle w:val="Hyperlink"/>
            <w:rFonts w:asciiTheme="majorBidi" w:hAnsiTheme="majorBidi" w:cstheme="majorBidi"/>
            <w:b w:val="0"/>
            <w:bCs w:val="0"/>
            <w:sz w:val="22"/>
            <w:lang w:val="id-ID"/>
          </w:rPr>
          <w:t>2017</w:t>
        </w:r>
      </w:hyperlink>
      <w:r w:rsidR="00034F23">
        <w:rPr>
          <w:rFonts w:asciiTheme="majorBidi" w:hAnsiTheme="majorBidi" w:cstheme="majorBidi"/>
          <w:b w:val="0"/>
          <w:bCs w:val="0"/>
          <w:sz w:val="22"/>
          <w:lang w:val="id-ID"/>
        </w:rPr>
        <w:t xml:space="preserve">) mempertegas bahwa FinTech merupakan suatu rekayasa produk industri keuangan akibat perkembangan TI untuk menghasilkan model bisnis, produk, dan layanan intra atau antar-organisasi </w:t>
      </w:r>
      <w:r w:rsidR="009D1886">
        <w:rPr>
          <w:rFonts w:asciiTheme="majorBidi" w:hAnsiTheme="majorBidi" w:cstheme="majorBidi"/>
          <w:b w:val="0"/>
          <w:bCs w:val="0"/>
          <w:sz w:val="22"/>
          <w:lang w:val="id-ID"/>
        </w:rPr>
        <w:t xml:space="preserve">/ perusahaan </w:t>
      </w:r>
      <w:r w:rsidR="00034F23">
        <w:rPr>
          <w:rFonts w:asciiTheme="majorBidi" w:hAnsiTheme="majorBidi" w:cstheme="majorBidi"/>
          <w:b w:val="0"/>
          <w:bCs w:val="0"/>
          <w:sz w:val="22"/>
          <w:lang w:val="id-ID"/>
        </w:rPr>
        <w:t>baru, proses dan sistem.</w:t>
      </w:r>
      <w:r w:rsidR="009D1886">
        <w:rPr>
          <w:rFonts w:asciiTheme="majorBidi" w:hAnsiTheme="majorBidi" w:cstheme="majorBidi"/>
          <w:b w:val="0"/>
          <w:bCs w:val="0"/>
          <w:sz w:val="22"/>
          <w:lang w:val="id-ID"/>
        </w:rPr>
        <w:t xml:space="preserve"> Lihat gambar 2 perusahaan FinTech terkemuka di dunia.</w:t>
      </w:r>
    </w:p>
    <w:p w14:paraId="01047377" w14:textId="77777777" w:rsidR="00E84D2B" w:rsidRPr="00BE437E" w:rsidRDefault="00E84D2B" w:rsidP="00710655">
      <w:pPr>
        <w:pStyle w:val="LiteraAuthor"/>
        <w:jc w:val="both"/>
        <w:rPr>
          <w:rFonts w:ascii="Courier New" w:hAnsi="Courier New" w:cs="Courier New"/>
          <w:sz w:val="21"/>
          <w:szCs w:val="21"/>
          <w:lang w:val="id-ID"/>
        </w:rPr>
      </w:pPr>
    </w:p>
    <w:p w14:paraId="543FE8EA" w14:textId="74308778" w:rsidR="00710655" w:rsidRDefault="00034F23" w:rsidP="00AA1528">
      <w:pPr>
        <w:pStyle w:val="LiteraAuthor"/>
        <w:jc w:val="both"/>
        <w:rPr>
          <w:rFonts w:ascii="Segoe UI" w:hAnsi="Segoe UI" w:cs="Segoe UI"/>
          <w:color w:val="333333"/>
          <w:shd w:val="clear" w:color="auto" w:fill="FCFCFC"/>
        </w:rPr>
      </w:pPr>
      <w:r>
        <w:rPr>
          <w:noProof/>
          <w:lang w:val="id-ID" w:eastAsia="id-ID"/>
        </w:rPr>
        <w:drawing>
          <wp:inline distT="0" distB="0" distL="0" distR="0" wp14:anchorId="2B17489D" wp14:editId="3476B5E6">
            <wp:extent cx="3915652" cy="2641600"/>
            <wp:effectExtent l="0" t="0" r="8890" b="6350"/>
            <wp:docPr id="5" name="Picture 5"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926070" cy="2648628"/>
                    </a:xfrm>
                    <a:prstGeom prst="rect">
                      <a:avLst/>
                    </a:prstGeom>
                    <a:noFill/>
                    <a:ln>
                      <a:noFill/>
                    </a:ln>
                  </pic:spPr>
                </pic:pic>
              </a:graphicData>
            </a:graphic>
          </wp:inline>
        </w:drawing>
      </w:r>
    </w:p>
    <w:p w14:paraId="08BA15EF" w14:textId="0CD56C68" w:rsidR="00034F23" w:rsidRDefault="00E84D2B" w:rsidP="00E84D2B">
      <w:pPr>
        <w:pStyle w:val="LiteraAuthor"/>
        <w:ind w:left="426"/>
        <w:jc w:val="both"/>
        <w:rPr>
          <w:b w:val="0"/>
          <w:bCs w:val="0"/>
          <w:szCs w:val="24"/>
          <w:lang w:val="id-ID"/>
        </w:rPr>
      </w:pPr>
      <w:r w:rsidRPr="00E84D2B">
        <w:rPr>
          <w:b w:val="0"/>
          <w:bCs w:val="0"/>
          <w:sz w:val="20"/>
          <w:szCs w:val="20"/>
          <w:lang w:val="id-ID"/>
        </w:rPr>
        <w:t xml:space="preserve">Sumber: </w:t>
      </w:r>
      <w:r w:rsidR="00034F23" w:rsidRPr="00E84D2B">
        <w:rPr>
          <w:b w:val="0"/>
          <w:bCs w:val="0"/>
          <w:sz w:val="20"/>
          <w:szCs w:val="20"/>
          <w:lang w:val="id-ID"/>
        </w:rPr>
        <w:t>Hung dan Luo (</w:t>
      </w:r>
      <w:hyperlink r:id="rId52" w:history="1">
        <w:r w:rsidR="00034F23" w:rsidRPr="00E84D2B">
          <w:rPr>
            <w:rStyle w:val="Hyperlink"/>
            <w:b w:val="0"/>
            <w:bCs w:val="0"/>
            <w:sz w:val="20"/>
            <w:szCs w:val="20"/>
            <w:lang w:val="id-ID"/>
          </w:rPr>
          <w:t>2016</w:t>
        </w:r>
      </w:hyperlink>
      <w:r w:rsidR="00034F23" w:rsidRPr="00E84D2B">
        <w:rPr>
          <w:b w:val="0"/>
          <w:bCs w:val="0"/>
          <w:sz w:val="20"/>
          <w:szCs w:val="20"/>
          <w:lang w:val="id-ID"/>
        </w:rPr>
        <w:t>)</w:t>
      </w:r>
    </w:p>
    <w:p w14:paraId="70AE9942" w14:textId="04D10B48" w:rsidR="00E84D2B" w:rsidRDefault="00E84D2B" w:rsidP="009D1886">
      <w:pPr>
        <w:pStyle w:val="LiteraAuthor"/>
        <w:ind w:left="426"/>
        <w:rPr>
          <w:szCs w:val="24"/>
          <w:lang w:val="id-ID"/>
        </w:rPr>
      </w:pPr>
      <w:r w:rsidRPr="00AA1528">
        <w:rPr>
          <w:sz w:val="22"/>
          <w:lang w:val="id-ID"/>
        </w:rPr>
        <w:t xml:space="preserve">Gambar 2. </w:t>
      </w:r>
      <w:r w:rsidR="009D1886" w:rsidRPr="00AA1528">
        <w:rPr>
          <w:sz w:val="22"/>
          <w:lang w:val="id-ID"/>
        </w:rPr>
        <w:t xml:space="preserve">Perusahaan FinTech Terkemuka </w:t>
      </w:r>
    </w:p>
    <w:p w14:paraId="00F742E4" w14:textId="77777777" w:rsidR="00E9112C" w:rsidRPr="00992ED1" w:rsidRDefault="00E9112C" w:rsidP="009D1886">
      <w:pPr>
        <w:pStyle w:val="LiteraAuthor"/>
        <w:ind w:left="426"/>
        <w:rPr>
          <w:szCs w:val="24"/>
          <w:lang w:val="id-ID"/>
        </w:rPr>
      </w:pPr>
    </w:p>
    <w:p w14:paraId="26D9D263" w14:textId="77777777" w:rsidR="00EE3188" w:rsidRPr="00AA1528" w:rsidRDefault="00E9112C" w:rsidP="00AA1528">
      <w:pPr>
        <w:pStyle w:val="LiteraAuthor"/>
        <w:ind w:firstLine="283"/>
        <w:jc w:val="both"/>
        <w:rPr>
          <w:b w:val="0"/>
          <w:bCs w:val="0"/>
          <w:color w:val="000000" w:themeColor="text1"/>
          <w:sz w:val="22"/>
          <w:lang w:val="id-ID"/>
        </w:rPr>
      </w:pPr>
      <w:r w:rsidRPr="00AA1528">
        <w:rPr>
          <w:b w:val="0"/>
          <w:bCs w:val="0"/>
          <w:color w:val="000000" w:themeColor="text1"/>
          <w:sz w:val="22"/>
          <w:lang w:val="id-ID"/>
        </w:rPr>
        <w:t>Tiga belas kategori perusahaan FinTech dari 1.913 perusahaan yang berasal dari 58 negara terkemuka pada gambar di atas, seperti perusahaan pembiayaan (</w:t>
      </w:r>
      <w:r w:rsidR="009C09E4" w:rsidRPr="00AA1528">
        <w:rPr>
          <w:b w:val="0"/>
          <w:bCs w:val="0"/>
          <w:i/>
          <w:iCs/>
          <w:color w:val="000000" w:themeColor="text1"/>
          <w:sz w:val="22"/>
          <w:lang w:val="id-ID"/>
        </w:rPr>
        <w:t>L</w:t>
      </w:r>
      <w:r w:rsidRPr="00AA1528">
        <w:rPr>
          <w:b w:val="0"/>
          <w:bCs w:val="0"/>
          <w:i/>
          <w:iCs/>
          <w:color w:val="000000" w:themeColor="text1"/>
          <w:sz w:val="22"/>
          <w:lang w:val="id-ID"/>
        </w:rPr>
        <w:t>ending</w:t>
      </w:r>
      <w:r w:rsidRPr="00AA1528">
        <w:rPr>
          <w:b w:val="0"/>
          <w:bCs w:val="0"/>
          <w:color w:val="000000" w:themeColor="text1"/>
          <w:sz w:val="22"/>
          <w:lang w:val="id-ID"/>
        </w:rPr>
        <w:t>), p</w:t>
      </w:r>
      <w:r w:rsidR="009C09E4" w:rsidRPr="00AA1528">
        <w:rPr>
          <w:b w:val="0"/>
          <w:bCs w:val="0"/>
          <w:color w:val="000000" w:themeColor="text1"/>
          <w:sz w:val="22"/>
          <w:lang w:val="id-ID"/>
        </w:rPr>
        <w:t>ribadi</w:t>
      </w:r>
      <w:r w:rsidRPr="00AA1528">
        <w:rPr>
          <w:b w:val="0"/>
          <w:bCs w:val="0"/>
          <w:color w:val="000000" w:themeColor="text1"/>
          <w:sz w:val="22"/>
          <w:lang w:val="id-ID"/>
        </w:rPr>
        <w:t>/keuangan, pembayaran (</w:t>
      </w:r>
      <w:r w:rsidRPr="00AA1528">
        <w:rPr>
          <w:b w:val="0"/>
          <w:bCs w:val="0"/>
          <w:i/>
          <w:iCs/>
          <w:color w:val="000000" w:themeColor="text1"/>
          <w:sz w:val="22"/>
          <w:lang w:val="id-ID"/>
        </w:rPr>
        <w:t>payment</w:t>
      </w:r>
      <w:r w:rsidRPr="00AA1528">
        <w:rPr>
          <w:b w:val="0"/>
          <w:bCs w:val="0"/>
          <w:color w:val="000000" w:themeColor="text1"/>
          <w:sz w:val="22"/>
          <w:lang w:val="id-ID"/>
        </w:rPr>
        <w:t xml:space="preserve">), </w:t>
      </w:r>
      <w:r w:rsidR="009C09E4" w:rsidRPr="00AA1528">
        <w:rPr>
          <w:b w:val="0"/>
          <w:bCs w:val="0"/>
          <w:color w:val="000000" w:themeColor="text1"/>
          <w:sz w:val="22"/>
          <w:lang w:val="id-ID"/>
        </w:rPr>
        <w:t>pembiayaan ekuitas, pengiriman uang, investasi ritel (</w:t>
      </w:r>
      <w:r w:rsidR="009C09E4" w:rsidRPr="00AA1528">
        <w:rPr>
          <w:b w:val="0"/>
          <w:bCs w:val="0"/>
          <w:i/>
          <w:iCs/>
          <w:color w:val="000000" w:themeColor="text1"/>
          <w:sz w:val="22"/>
          <w:lang w:val="id-ID"/>
        </w:rPr>
        <w:t>Retail Investing</w:t>
      </w:r>
      <w:r w:rsidR="009C09E4" w:rsidRPr="00AA1528">
        <w:rPr>
          <w:b w:val="0"/>
          <w:bCs w:val="0"/>
          <w:color w:val="000000" w:themeColor="text1"/>
          <w:sz w:val="22"/>
          <w:lang w:val="id-ID"/>
        </w:rPr>
        <w:t>), investasi institusional, keamanan, infrastruktur, alat bisnis, Crwodfunding, perbankan online, dan penelitian &amp; data semuanya berbasis FinTech.</w:t>
      </w:r>
      <w:r w:rsidR="00E41404" w:rsidRPr="00AA1528">
        <w:rPr>
          <w:b w:val="0"/>
          <w:bCs w:val="0"/>
          <w:color w:val="000000" w:themeColor="text1"/>
          <w:sz w:val="22"/>
          <w:lang w:val="id-ID"/>
        </w:rPr>
        <w:t xml:space="preserve"> </w:t>
      </w:r>
    </w:p>
    <w:p w14:paraId="28783D6F" w14:textId="3A8EFB38" w:rsidR="000B0BB7" w:rsidRPr="00AA1528" w:rsidRDefault="00EE3188" w:rsidP="00AA1528">
      <w:pPr>
        <w:pStyle w:val="LiteraAuthor"/>
        <w:ind w:firstLine="283"/>
        <w:jc w:val="both"/>
        <w:rPr>
          <w:b w:val="0"/>
          <w:bCs w:val="0"/>
          <w:color w:val="000000" w:themeColor="text1"/>
          <w:sz w:val="22"/>
          <w:lang w:val="id-ID"/>
        </w:rPr>
      </w:pPr>
      <w:r w:rsidRPr="00AA1528">
        <w:rPr>
          <w:b w:val="0"/>
          <w:bCs w:val="0"/>
          <w:color w:val="000000" w:themeColor="text1"/>
          <w:sz w:val="22"/>
          <w:lang w:val="id-ID"/>
        </w:rPr>
        <w:t xml:space="preserve">Sementara di Indonesia, </w:t>
      </w:r>
      <w:r w:rsidR="00DA79FE" w:rsidRPr="00AA1528">
        <w:rPr>
          <w:b w:val="0"/>
          <w:bCs w:val="0"/>
          <w:color w:val="000000" w:themeColor="text1"/>
          <w:sz w:val="22"/>
          <w:lang w:val="id-ID"/>
        </w:rPr>
        <w:t xml:space="preserve">13 </w:t>
      </w:r>
      <w:r w:rsidRPr="00AA1528">
        <w:rPr>
          <w:b w:val="0"/>
          <w:bCs w:val="0"/>
          <w:color w:val="000000" w:themeColor="text1"/>
          <w:sz w:val="22"/>
          <w:lang w:val="id-ID"/>
        </w:rPr>
        <w:t xml:space="preserve">perusahaan FinTech yang beroperasi secara legal masih didominiasi perusahaan FinTech yang beroperasi </w:t>
      </w:r>
      <w:r w:rsidRPr="00AA1528">
        <w:rPr>
          <w:b w:val="0"/>
          <w:bCs w:val="0"/>
          <w:color w:val="000000" w:themeColor="text1"/>
          <w:sz w:val="22"/>
          <w:lang w:val="id-ID"/>
        </w:rPr>
        <w:lastRenderedPageBreak/>
        <w:t xml:space="preserve">secara konvensional (Abdillah, </w:t>
      </w:r>
      <w:hyperlink r:id="rId53" w:history="1">
        <w:r w:rsidRPr="00AA1528">
          <w:rPr>
            <w:rStyle w:val="Hyperlink"/>
            <w:b w:val="0"/>
            <w:bCs w:val="0"/>
            <w:sz w:val="22"/>
            <w:lang w:val="id-ID"/>
          </w:rPr>
          <w:t>2019</w:t>
        </w:r>
      </w:hyperlink>
      <w:r w:rsidR="00DA79FE" w:rsidRPr="00AA1528">
        <w:rPr>
          <w:b w:val="0"/>
          <w:bCs w:val="0"/>
          <w:color w:val="000000" w:themeColor="text1"/>
          <w:sz w:val="22"/>
          <w:lang w:val="id-ID"/>
        </w:rPr>
        <w:t>, lihat tabel 3</w:t>
      </w:r>
      <w:r w:rsidRPr="00AA1528">
        <w:rPr>
          <w:b w:val="0"/>
          <w:bCs w:val="0"/>
          <w:color w:val="000000" w:themeColor="text1"/>
          <w:sz w:val="22"/>
          <w:lang w:val="id-ID"/>
        </w:rPr>
        <w:t xml:space="preserve">). </w:t>
      </w:r>
      <w:r w:rsidR="000B0BB7" w:rsidRPr="00AA1528">
        <w:rPr>
          <w:b w:val="0"/>
          <w:bCs w:val="0"/>
          <w:color w:val="000000" w:themeColor="text1"/>
          <w:sz w:val="22"/>
          <w:lang w:val="id-ID"/>
        </w:rPr>
        <w:t xml:space="preserve">Walhasil, FinTech yang merupakan alih tenologi pada sektor keuangan, kini merambah ke sektor industri keuangan (Goldsetin et al., </w:t>
      </w:r>
      <w:hyperlink r:id="rId54" w:history="1">
        <w:r w:rsidR="000B0BB7" w:rsidRPr="00AA1528">
          <w:rPr>
            <w:rStyle w:val="Hyperlink"/>
            <w:b w:val="0"/>
            <w:bCs w:val="0"/>
            <w:color w:val="0070C0"/>
            <w:sz w:val="22"/>
            <w:lang w:val="id-ID"/>
          </w:rPr>
          <w:t>2019</w:t>
        </w:r>
      </w:hyperlink>
      <w:r w:rsidR="000B0BB7" w:rsidRPr="00AA1528">
        <w:rPr>
          <w:b w:val="0"/>
          <w:bCs w:val="0"/>
          <w:color w:val="000000" w:themeColor="text1"/>
          <w:sz w:val="22"/>
          <w:lang w:val="id-ID"/>
        </w:rPr>
        <w:t>). Lihat gambar 3 berikut ini:</w:t>
      </w:r>
    </w:p>
    <w:p w14:paraId="0EB0E1FE" w14:textId="390831B6" w:rsidR="00E9112C" w:rsidRDefault="00E9112C" w:rsidP="009C09E4">
      <w:pPr>
        <w:pStyle w:val="LiteraAuthor"/>
        <w:ind w:left="426" w:firstLine="567"/>
        <w:jc w:val="both"/>
        <w:rPr>
          <w:b w:val="0"/>
          <w:bCs w:val="0"/>
          <w:szCs w:val="24"/>
          <w:lang w:val="id-ID"/>
        </w:rPr>
      </w:pPr>
    </w:p>
    <w:p w14:paraId="65DA36A3" w14:textId="053C2903" w:rsidR="00034F23" w:rsidRDefault="00034F23" w:rsidP="00AA1528">
      <w:pPr>
        <w:pStyle w:val="LiteraAuthor"/>
        <w:jc w:val="both"/>
        <w:rPr>
          <w:rFonts w:ascii="Segoe UI" w:hAnsi="Segoe UI" w:cs="Segoe UI"/>
          <w:color w:val="333333"/>
          <w:shd w:val="clear" w:color="auto" w:fill="FCFCFC"/>
        </w:rPr>
      </w:pPr>
      <w:r>
        <w:rPr>
          <w:noProof/>
          <w:lang w:val="id-ID" w:eastAsia="id-ID"/>
        </w:rPr>
        <w:drawing>
          <wp:inline distT="0" distB="0" distL="0" distR="0" wp14:anchorId="56AF220E" wp14:editId="3D776F4F">
            <wp:extent cx="3910042" cy="1878804"/>
            <wp:effectExtent l="0" t="0" r="0" b="7620"/>
            <wp:docPr id="6" name="Picture 6" descr="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928265" cy="1887560"/>
                    </a:xfrm>
                    <a:prstGeom prst="rect">
                      <a:avLst/>
                    </a:prstGeom>
                    <a:noFill/>
                    <a:ln>
                      <a:noFill/>
                    </a:ln>
                  </pic:spPr>
                </pic:pic>
              </a:graphicData>
            </a:graphic>
          </wp:inline>
        </w:drawing>
      </w:r>
    </w:p>
    <w:p w14:paraId="1581716F" w14:textId="2F295335" w:rsidR="00034F23" w:rsidRPr="00AA1528" w:rsidRDefault="00E84D2B" w:rsidP="00AA1528">
      <w:pPr>
        <w:pStyle w:val="LiteraAuthor"/>
        <w:jc w:val="both"/>
        <w:rPr>
          <w:rFonts w:asciiTheme="majorBidi" w:hAnsiTheme="majorBidi" w:cstheme="majorBidi"/>
          <w:b w:val="0"/>
          <w:bCs w:val="0"/>
          <w:sz w:val="20"/>
          <w:szCs w:val="20"/>
          <w:lang w:val="id-ID"/>
        </w:rPr>
      </w:pPr>
      <w:r w:rsidRPr="00AA1528">
        <w:rPr>
          <w:rFonts w:asciiTheme="majorBidi" w:hAnsiTheme="majorBidi" w:cstheme="majorBidi"/>
          <w:b w:val="0"/>
          <w:bCs w:val="0"/>
          <w:sz w:val="20"/>
          <w:szCs w:val="20"/>
          <w:lang w:val="id-ID"/>
        </w:rPr>
        <w:t xml:space="preserve">Sumber: </w:t>
      </w:r>
      <w:r w:rsidR="00034F23" w:rsidRPr="00AA1528">
        <w:rPr>
          <w:rFonts w:asciiTheme="majorBidi" w:hAnsiTheme="majorBidi" w:cstheme="majorBidi"/>
          <w:b w:val="0"/>
          <w:bCs w:val="0"/>
          <w:sz w:val="20"/>
          <w:szCs w:val="20"/>
          <w:lang w:val="id-ID"/>
        </w:rPr>
        <w:t>Hung dan Luo (</w:t>
      </w:r>
      <w:hyperlink r:id="rId56" w:history="1">
        <w:r w:rsidR="00034F23" w:rsidRPr="00AA1528">
          <w:rPr>
            <w:rStyle w:val="Hyperlink"/>
            <w:rFonts w:asciiTheme="majorBidi" w:hAnsiTheme="majorBidi" w:cstheme="majorBidi"/>
            <w:b w:val="0"/>
            <w:bCs w:val="0"/>
            <w:sz w:val="20"/>
            <w:szCs w:val="20"/>
            <w:lang w:val="id-ID"/>
          </w:rPr>
          <w:t>2016</w:t>
        </w:r>
      </w:hyperlink>
      <w:r w:rsidR="00034F23" w:rsidRPr="00AA1528">
        <w:rPr>
          <w:rFonts w:asciiTheme="majorBidi" w:hAnsiTheme="majorBidi" w:cstheme="majorBidi"/>
          <w:b w:val="0"/>
          <w:bCs w:val="0"/>
          <w:sz w:val="20"/>
          <w:szCs w:val="20"/>
          <w:lang w:val="id-ID"/>
        </w:rPr>
        <w:t>)</w:t>
      </w:r>
    </w:p>
    <w:p w14:paraId="1149869B" w14:textId="59EFA320" w:rsidR="00034F23" w:rsidRPr="00E84D2B" w:rsidRDefault="00E84D2B" w:rsidP="00AA1528">
      <w:pPr>
        <w:pStyle w:val="LiteraAuthor"/>
        <w:spacing w:line="240" w:lineRule="auto"/>
        <w:jc w:val="both"/>
        <w:rPr>
          <w:rFonts w:asciiTheme="majorBidi" w:hAnsiTheme="majorBidi" w:cstheme="majorBidi"/>
          <w:sz w:val="22"/>
          <w:lang w:val="id-ID"/>
        </w:rPr>
      </w:pPr>
      <w:r w:rsidRPr="00E84D2B">
        <w:rPr>
          <w:rFonts w:asciiTheme="majorBidi" w:hAnsiTheme="majorBidi" w:cstheme="majorBidi"/>
          <w:sz w:val="22"/>
          <w:lang w:val="id-ID"/>
        </w:rPr>
        <w:t xml:space="preserve">Gambar 3. </w:t>
      </w:r>
      <w:r w:rsidR="00E41404" w:rsidRPr="00E41404">
        <w:rPr>
          <w:rFonts w:asciiTheme="majorBidi" w:hAnsiTheme="majorBidi" w:cstheme="majorBidi"/>
          <w:sz w:val="22"/>
          <w:lang w:val="id-ID"/>
        </w:rPr>
        <w:t>Kerangka Strategis Pengembangan Industri FinTech</w:t>
      </w:r>
    </w:p>
    <w:p w14:paraId="3BC3DB1B" w14:textId="77777777" w:rsidR="00034F23" w:rsidRPr="00710655" w:rsidRDefault="00034F23" w:rsidP="00710655">
      <w:pPr>
        <w:pStyle w:val="LiteraAuthor"/>
        <w:jc w:val="both"/>
        <w:rPr>
          <w:rStyle w:val="nlmpub-id"/>
          <w:rFonts w:ascii="Arial" w:hAnsi="Arial" w:cs="Arial"/>
          <w:color w:val="333333"/>
          <w:lang w:val="id-ID"/>
        </w:rPr>
      </w:pPr>
    </w:p>
    <w:p w14:paraId="592412F6" w14:textId="67D6C81E" w:rsidR="00D74CC5" w:rsidRPr="00AA1528" w:rsidRDefault="000B0BB7" w:rsidP="00AA1528">
      <w:pPr>
        <w:pStyle w:val="LiteraAuthor"/>
        <w:spacing w:line="240" w:lineRule="auto"/>
        <w:ind w:firstLine="283"/>
        <w:jc w:val="both"/>
        <w:rPr>
          <w:b w:val="0"/>
          <w:bCs w:val="0"/>
          <w:color w:val="000000" w:themeColor="text1"/>
          <w:sz w:val="22"/>
          <w:shd w:val="clear" w:color="auto" w:fill="FFFFFF"/>
          <w:lang w:val="id-ID"/>
        </w:rPr>
      </w:pPr>
      <w:r w:rsidRPr="00AA1528">
        <w:rPr>
          <w:b w:val="0"/>
          <w:bCs w:val="0"/>
          <w:color w:val="000000" w:themeColor="text1"/>
          <w:sz w:val="22"/>
          <w:shd w:val="clear" w:color="auto" w:fill="FFFFFF"/>
          <w:lang w:val="id-ID"/>
        </w:rPr>
        <w:t>Dari strategi pengembangan industri berbasis FinTech yang didasarkan pada tujuan pemerintah dan aksi strategi yang dilandasi lima pilar, seperti Mobile communication, Big-data, Blockchain, pelayana berbasis Cloud, dan Bio-recognition merupakan pelayanan sektor keuangan.</w:t>
      </w:r>
      <w:r w:rsidR="00D74CC5" w:rsidRPr="00AA1528">
        <w:rPr>
          <w:b w:val="0"/>
          <w:bCs w:val="0"/>
          <w:color w:val="000000" w:themeColor="text1"/>
          <w:sz w:val="22"/>
          <w:shd w:val="clear" w:color="auto" w:fill="FFFFFF"/>
          <w:lang w:val="id-ID"/>
        </w:rPr>
        <w:t xml:space="preserve"> Menurut Mention</w:t>
      </w:r>
      <w:r w:rsidR="00D74CC5" w:rsidRPr="00AA1528">
        <w:rPr>
          <w:b w:val="0"/>
          <w:bCs w:val="0"/>
          <w:color w:val="333333"/>
          <w:sz w:val="22"/>
          <w:shd w:val="clear" w:color="auto" w:fill="FFFFFF"/>
          <w:lang w:val="id-ID"/>
        </w:rPr>
        <w:t xml:space="preserve"> (</w:t>
      </w:r>
      <w:hyperlink r:id="rId57" w:history="1">
        <w:r w:rsidR="00D74CC5" w:rsidRPr="00AA1528">
          <w:rPr>
            <w:rStyle w:val="Hyperlink"/>
            <w:b w:val="0"/>
            <w:bCs w:val="0"/>
            <w:sz w:val="22"/>
            <w:shd w:val="clear" w:color="auto" w:fill="FFFFFF"/>
            <w:lang w:val="id-ID"/>
          </w:rPr>
          <w:t>2019</w:t>
        </w:r>
      </w:hyperlink>
      <w:r w:rsidR="00D74CC5" w:rsidRPr="00AA1528">
        <w:rPr>
          <w:b w:val="0"/>
          <w:bCs w:val="0"/>
          <w:color w:val="000000" w:themeColor="text1"/>
          <w:sz w:val="22"/>
          <w:shd w:val="clear" w:color="auto" w:fill="FFFFFF"/>
          <w:lang w:val="id-ID"/>
        </w:rPr>
        <w:t>) transformasi teknologi keuangan ke teknologi industri keuangan paling tidak mengalami lima tahapan, yaitu:</w:t>
      </w:r>
    </w:p>
    <w:p w14:paraId="28E311C8" w14:textId="77777777" w:rsidR="00850BFC" w:rsidRPr="00AA1528" w:rsidRDefault="00850BFC" w:rsidP="002C0E15">
      <w:pPr>
        <w:pStyle w:val="LiteraAuthor"/>
        <w:spacing w:line="240" w:lineRule="auto"/>
        <w:ind w:left="426" w:firstLine="567"/>
        <w:jc w:val="both"/>
        <w:rPr>
          <w:b w:val="0"/>
          <w:bCs w:val="0"/>
          <w:color w:val="000000" w:themeColor="text1"/>
          <w:sz w:val="22"/>
          <w:shd w:val="clear" w:color="auto" w:fill="FFFFFF"/>
          <w:lang w:val="id-ID"/>
        </w:rPr>
      </w:pPr>
    </w:p>
    <w:p w14:paraId="6C20A672" w14:textId="53609372" w:rsidR="00D74CC5" w:rsidRPr="00AA1528" w:rsidRDefault="00D74CC5" w:rsidP="00AA1528">
      <w:pPr>
        <w:pStyle w:val="LiteraAuthor"/>
        <w:numPr>
          <w:ilvl w:val="0"/>
          <w:numId w:val="3"/>
        </w:numPr>
        <w:ind w:left="426" w:hanging="426"/>
        <w:jc w:val="both"/>
        <w:rPr>
          <w:b w:val="0"/>
          <w:bCs w:val="0"/>
          <w:color w:val="000000" w:themeColor="text1"/>
          <w:sz w:val="22"/>
          <w:shd w:val="clear" w:color="auto" w:fill="FFFFFF"/>
          <w:lang w:val="id-ID"/>
        </w:rPr>
      </w:pPr>
      <w:r w:rsidRPr="00AA1528">
        <w:rPr>
          <w:b w:val="0"/>
          <w:bCs w:val="0"/>
          <w:color w:val="000000" w:themeColor="text1"/>
          <w:sz w:val="22"/>
          <w:shd w:val="clear" w:color="auto" w:fill="FFFFFF"/>
          <w:lang w:val="id-ID"/>
        </w:rPr>
        <w:t>Membuat strategi data yang bisa dimanfaatkan untuk bisnis.</w:t>
      </w:r>
    </w:p>
    <w:p w14:paraId="31DBABF5" w14:textId="41E9093E" w:rsidR="00D74CC5" w:rsidRPr="00AA1528" w:rsidRDefault="00D74CC5" w:rsidP="00AA1528">
      <w:pPr>
        <w:pStyle w:val="LiteraAuthor"/>
        <w:numPr>
          <w:ilvl w:val="0"/>
          <w:numId w:val="3"/>
        </w:numPr>
        <w:ind w:left="426" w:hanging="426"/>
        <w:jc w:val="both"/>
        <w:rPr>
          <w:b w:val="0"/>
          <w:bCs w:val="0"/>
          <w:color w:val="000000" w:themeColor="text1"/>
          <w:sz w:val="22"/>
          <w:shd w:val="clear" w:color="auto" w:fill="FFFFFF"/>
          <w:lang w:val="id-ID"/>
        </w:rPr>
      </w:pPr>
      <w:r w:rsidRPr="00AA1528">
        <w:rPr>
          <w:b w:val="0"/>
          <w:bCs w:val="0"/>
          <w:color w:val="000000" w:themeColor="text1"/>
          <w:sz w:val="22"/>
          <w:shd w:val="clear" w:color="auto" w:fill="FFFFFF"/>
          <w:lang w:val="id-ID"/>
        </w:rPr>
        <w:t>“Demokratisasi” data untuk semua orang dalam bisnis.</w:t>
      </w:r>
    </w:p>
    <w:p w14:paraId="190DCFC9" w14:textId="09144960" w:rsidR="00D74CC5" w:rsidRPr="00AA1528" w:rsidRDefault="00D74CC5" w:rsidP="00AA1528">
      <w:pPr>
        <w:pStyle w:val="LiteraAuthor"/>
        <w:numPr>
          <w:ilvl w:val="0"/>
          <w:numId w:val="3"/>
        </w:numPr>
        <w:ind w:left="426" w:hanging="426"/>
        <w:jc w:val="both"/>
        <w:rPr>
          <w:b w:val="0"/>
          <w:bCs w:val="0"/>
          <w:color w:val="000000" w:themeColor="text1"/>
          <w:sz w:val="22"/>
          <w:shd w:val="clear" w:color="auto" w:fill="FFFFFF"/>
          <w:lang w:val="id-ID"/>
        </w:rPr>
      </w:pPr>
      <w:r w:rsidRPr="00AA1528">
        <w:rPr>
          <w:b w:val="0"/>
          <w:bCs w:val="0"/>
          <w:color w:val="000000" w:themeColor="text1"/>
          <w:sz w:val="22"/>
          <w:shd w:val="clear" w:color="auto" w:fill="FFFFFF"/>
          <w:lang w:val="id-ID"/>
        </w:rPr>
        <w:t>Mengubah budaya organisasi berbasis data secara sadar.</w:t>
      </w:r>
    </w:p>
    <w:p w14:paraId="6A4F97FA" w14:textId="47F5AE3A" w:rsidR="00D74CC5" w:rsidRPr="00AA1528" w:rsidRDefault="00D74CC5" w:rsidP="00AA1528">
      <w:pPr>
        <w:pStyle w:val="LiteraAuthor"/>
        <w:numPr>
          <w:ilvl w:val="0"/>
          <w:numId w:val="3"/>
        </w:numPr>
        <w:ind w:left="426" w:hanging="426"/>
        <w:jc w:val="both"/>
        <w:rPr>
          <w:b w:val="0"/>
          <w:bCs w:val="0"/>
          <w:color w:val="000000" w:themeColor="text1"/>
          <w:sz w:val="22"/>
          <w:shd w:val="clear" w:color="auto" w:fill="FFFFFF"/>
          <w:lang w:val="id-ID"/>
        </w:rPr>
      </w:pPr>
      <w:r w:rsidRPr="00AA1528">
        <w:rPr>
          <w:b w:val="0"/>
          <w:bCs w:val="0"/>
          <w:color w:val="000000" w:themeColor="text1"/>
          <w:sz w:val="22"/>
          <w:shd w:val="clear" w:color="auto" w:fill="FFFFFF"/>
          <w:lang w:val="id-ID"/>
        </w:rPr>
        <w:t>Mendukung tranformasi wawasan budaya berbasis data dengan menetapkan KPI berbasis ilmu data.</w:t>
      </w:r>
    </w:p>
    <w:p w14:paraId="15250320" w14:textId="063F2AF4" w:rsidR="00D74CC5" w:rsidRPr="00AA1528" w:rsidRDefault="00D74CC5" w:rsidP="00AA1528">
      <w:pPr>
        <w:pStyle w:val="LiteraAuthor"/>
        <w:numPr>
          <w:ilvl w:val="0"/>
          <w:numId w:val="3"/>
        </w:numPr>
        <w:ind w:left="426" w:hanging="426"/>
        <w:jc w:val="both"/>
        <w:rPr>
          <w:b w:val="0"/>
          <w:bCs w:val="0"/>
          <w:color w:val="000000" w:themeColor="text1"/>
          <w:sz w:val="22"/>
          <w:shd w:val="clear" w:color="auto" w:fill="FFFFFF"/>
          <w:lang w:val="id-ID"/>
        </w:rPr>
      </w:pPr>
      <w:r w:rsidRPr="00AA1528">
        <w:rPr>
          <w:b w:val="0"/>
          <w:bCs w:val="0"/>
          <w:color w:val="000000" w:themeColor="text1"/>
          <w:sz w:val="22"/>
          <w:shd w:val="clear" w:color="auto" w:fill="FFFFFF"/>
          <w:lang w:val="id-ID"/>
        </w:rPr>
        <w:t>Menetapkan standar tata kelola data, keamanan, dan privasi.</w:t>
      </w:r>
    </w:p>
    <w:p w14:paraId="0FB2212C" w14:textId="77777777" w:rsidR="00D74CC5" w:rsidRPr="00AA1528" w:rsidRDefault="00D74CC5" w:rsidP="00D74CC5">
      <w:pPr>
        <w:pStyle w:val="LiteraAuthor"/>
        <w:ind w:left="786"/>
        <w:jc w:val="both"/>
        <w:rPr>
          <w:b w:val="0"/>
          <w:bCs w:val="0"/>
          <w:color w:val="333333"/>
          <w:sz w:val="22"/>
          <w:shd w:val="clear" w:color="auto" w:fill="FFFFFF"/>
          <w:lang w:val="id-ID"/>
        </w:rPr>
      </w:pPr>
    </w:p>
    <w:p w14:paraId="2A5846C9" w14:textId="048C5019" w:rsidR="002C0E15" w:rsidRPr="00AA1528" w:rsidRDefault="002C0E15" w:rsidP="00AA1528">
      <w:pPr>
        <w:pStyle w:val="LiteraAuthor"/>
        <w:ind w:firstLine="283"/>
        <w:jc w:val="both"/>
        <w:rPr>
          <w:b w:val="0"/>
          <w:bCs w:val="0"/>
          <w:color w:val="000000" w:themeColor="text1"/>
          <w:sz w:val="22"/>
          <w:shd w:val="clear" w:color="auto" w:fill="FFFFFF"/>
          <w:lang w:val="id-ID"/>
        </w:rPr>
      </w:pPr>
      <w:r w:rsidRPr="00AA1528">
        <w:rPr>
          <w:b w:val="0"/>
          <w:bCs w:val="0"/>
          <w:color w:val="000000" w:themeColor="text1"/>
          <w:sz w:val="22"/>
          <w:shd w:val="clear" w:color="auto" w:fill="FFFFFF"/>
          <w:lang w:val="id-ID"/>
        </w:rPr>
        <w:t>Menurut Suryono et al.</w:t>
      </w:r>
      <w:r w:rsidRPr="00AA1528">
        <w:rPr>
          <w:b w:val="0"/>
          <w:bCs w:val="0"/>
          <w:color w:val="333333"/>
          <w:sz w:val="22"/>
          <w:shd w:val="clear" w:color="auto" w:fill="FFFFFF"/>
          <w:lang w:val="id-ID"/>
        </w:rPr>
        <w:t xml:space="preserve"> (</w:t>
      </w:r>
      <w:hyperlink r:id="rId58" w:history="1">
        <w:r w:rsidRPr="00AA1528">
          <w:rPr>
            <w:rStyle w:val="Hyperlink"/>
            <w:b w:val="0"/>
            <w:bCs w:val="0"/>
            <w:sz w:val="22"/>
            <w:shd w:val="clear" w:color="auto" w:fill="FFFFFF"/>
            <w:lang w:val="id-ID"/>
          </w:rPr>
          <w:t>2020</w:t>
        </w:r>
      </w:hyperlink>
      <w:r w:rsidRPr="00AA1528">
        <w:rPr>
          <w:b w:val="0"/>
          <w:bCs w:val="0"/>
          <w:color w:val="333333"/>
          <w:sz w:val="22"/>
          <w:shd w:val="clear" w:color="auto" w:fill="FFFFFF"/>
          <w:lang w:val="id-ID"/>
        </w:rPr>
        <w:t xml:space="preserve">) </w:t>
      </w:r>
      <w:r w:rsidRPr="00AA1528">
        <w:rPr>
          <w:b w:val="0"/>
          <w:bCs w:val="0"/>
          <w:color w:val="000000" w:themeColor="text1"/>
          <w:sz w:val="22"/>
          <w:shd w:val="clear" w:color="auto" w:fill="FFFFFF"/>
          <w:lang w:val="id-ID"/>
        </w:rPr>
        <w:t>transformasi teknologi keuangan ke teknologi industri keuangan dan bisnis menghadirkan inisiatif FinTech berbasis digital. Thakor (</w:t>
      </w:r>
      <w:hyperlink r:id="rId59" w:history="1">
        <w:r w:rsidRPr="00AA1528">
          <w:rPr>
            <w:rStyle w:val="Hyperlink"/>
            <w:b w:val="0"/>
            <w:bCs w:val="0"/>
            <w:sz w:val="22"/>
            <w:shd w:val="clear" w:color="auto" w:fill="FFFFFF"/>
            <w:lang w:val="id-ID"/>
          </w:rPr>
          <w:t>2020</w:t>
        </w:r>
      </w:hyperlink>
      <w:r w:rsidRPr="00AA1528">
        <w:rPr>
          <w:b w:val="0"/>
          <w:bCs w:val="0"/>
          <w:color w:val="000000" w:themeColor="text1"/>
          <w:sz w:val="22"/>
          <w:shd w:val="clear" w:color="auto" w:fill="FFFFFF"/>
          <w:lang w:val="id-ID"/>
        </w:rPr>
        <w:t xml:space="preserve">) menyatakan bahwa sektor perbankan yang cakupanya pada keuangan lebih dekat dengan FinTech, maka wajar bila sektor perbankan ini memanfaatkan </w:t>
      </w:r>
      <w:r w:rsidRPr="00AA1528">
        <w:rPr>
          <w:b w:val="0"/>
          <w:bCs w:val="0"/>
          <w:color w:val="000000" w:themeColor="text1"/>
          <w:sz w:val="22"/>
          <w:shd w:val="clear" w:color="auto" w:fill="FFFFFF"/>
          <w:lang w:val="id-ID"/>
        </w:rPr>
        <w:lastRenderedPageBreak/>
        <w:t>FinTech untuk inovasi sistem pembayaran – termasuk Cryptocurency, pasar kredit, dan asuransi melalui kontrak pintar berbasis Blockcahin.</w:t>
      </w:r>
    </w:p>
    <w:p w14:paraId="02F579D2" w14:textId="27F71677" w:rsidR="005B044E" w:rsidRPr="00AA1528" w:rsidRDefault="005B044E" w:rsidP="00AA1528">
      <w:pPr>
        <w:pStyle w:val="LiteraAuthor"/>
        <w:ind w:firstLine="283"/>
        <w:jc w:val="both"/>
        <w:rPr>
          <w:b w:val="0"/>
          <w:bCs w:val="0"/>
          <w:color w:val="000000" w:themeColor="text1"/>
          <w:sz w:val="22"/>
          <w:shd w:val="clear" w:color="auto" w:fill="FFFFFF"/>
          <w:lang w:val="id-ID"/>
        </w:rPr>
      </w:pPr>
      <w:r w:rsidRPr="00AA1528">
        <w:rPr>
          <w:b w:val="0"/>
          <w:bCs w:val="0"/>
          <w:color w:val="000000" w:themeColor="text1"/>
          <w:sz w:val="22"/>
          <w:shd w:val="clear" w:color="auto" w:fill="FFFFFF"/>
          <w:lang w:val="id-ID"/>
        </w:rPr>
        <w:t xml:space="preserve">Haddad et al. (2019) menjelaskan </w:t>
      </w:r>
      <w:r w:rsidR="00850BFC" w:rsidRPr="00AA1528">
        <w:rPr>
          <w:b w:val="0"/>
          <w:bCs w:val="0"/>
          <w:color w:val="000000" w:themeColor="text1"/>
          <w:sz w:val="22"/>
          <w:shd w:val="clear" w:color="auto" w:fill="FFFFFF"/>
          <w:lang w:val="id-ID"/>
        </w:rPr>
        <w:t xml:space="preserve">9 (sembilan) </w:t>
      </w:r>
      <w:r w:rsidRPr="00AA1528">
        <w:rPr>
          <w:b w:val="0"/>
          <w:bCs w:val="0"/>
          <w:color w:val="000000" w:themeColor="text1"/>
          <w:sz w:val="22"/>
          <w:shd w:val="clear" w:color="auto" w:fill="FFFFFF"/>
          <w:lang w:val="id-ID"/>
        </w:rPr>
        <w:t xml:space="preserve">perincian </w:t>
      </w:r>
      <w:r w:rsidR="00850BFC" w:rsidRPr="00AA1528">
        <w:rPr>
          <w:b w:val="0"/>
          <w:bCs w:val="0"/>
          <w:i/>
          <w:iCs/>
          <w:color w:val="000000" w:themeColor="text1"/>
          <w:sz w:val="22"/>
          <w:shd w:val="clear" w:color="auto" w:fill="FFFFFF"/>
          <w:lang w:val="id-ID"/>
        </w:rPr>
        <w:t>Startup</w:t>
      </w:r>
      <w:r w:rsidR="00850BFC" w:rsidRPr="00AA1528">
        <w:rPr>
          <w:b w:val="0"/>
          <w:bCs w:val="0"/>
          <w:color w:val="000000" w:themeColor="text1"/>
          <w:sz w:val="22"/>
          <w:shd w:val="clear" w:color="auto" w:fill="FFFFFF"/>
          <w:lang w:val="id-ID"/>
        </w:rPr>
        <w:t xml:space="preserve"> dalam</w:t>
      </w:r>
      <w:r w:rsidRPr="00AA1528">
        <w:rPr>
          <w:b w:val="0"/>
          <w:bCs w:val="0"/>
          <w:color w:val="000000" w:themeColor="text1"/>
          <w:sz w:val="22"/>
          <w:shd w:val="clear" w:color="auto" w:fill="FFFFFF"/>
          <w:lang w:val="id-ID"/>
        </w:rPr>
        <w:t xml:space="preserve"> kategori </w:t>
      </w:r>
      <w:r w:rsidR="00850BFC" w:rsidRPr="00AA1528">
        <w:rPr>
          <w:b w:val="0"/>
          <w:bCs w:val="0"/>
          <w:color w:val="000000" w:themeColor="text1"/>
          <w:sz w:val="22"/>
          <w:shd w:val="clear" w:color="auto" w:fill="FFFFFF"/>
          <w:lang w:val="id-ID"/>
        </w:rPr>
        <w:t xml:space="preserve">FinTech di era transformasi digital berikut pengertiannya, sebagaimana </w:t>
      </w:r>
      <w:r w:rsidR="003F5BD9" w:rsidRPr="00AA1528">
        <w:rPr>
          <w:b w:val="0"/>
          <w:bCs w:val="0"/>
          <w:color w:val="000000" w:themeColor="text1"/>
          <w:sz w:val="22"/>
          <w:shd w:val="clear" w:color="auto" w:fill="FFFFFF"/>
          <w:lang w:val="id-ID"/>
        </w:rPr>
        <w:t>dapat dilihat pada tabel 2</w:t>
      </w:r>
      <w:r w:rsidR="00850BFC" w:rsidRPr="00AA1528">
        <w:rPr>
          <w:b w:val="0"/>
          <w:bCs w:val="0"/>
          <w:color w:val="000000" w:themeColor="text1"/>
          <w:sz w:val="22"/>
          <w:shd w:val="clear" w:color="auto" w:fill="FFFFFF"/>
          <w:lang w:val="id-ID"/>
        </w:rPr>
        <w:t xml:space="preserve"> di bawah ini:</w:t>
      </w:r>
    </w:p>
    <w:p w14:paraId="4DFDCCB6" w14:textId="4AB08DB4" w:rsidR="000B0BB7" w:rsidRPr="00AA1528" w:rsidRDefault="000B0BB7" w:rsidP="00D74CC5">
      <w:pPr>
        <w:pStyle w:val="LiteraAuthor"/>
        <w:ind w:left="426" w:firstLine="567"/>
        <w:jc w:val="both"/>
        <w:rPr>
          <w:b w:val="0"/>
          <w:bCs w:val="0"/>
          <w:color w:val="333333"/>
          <w:sz w:val="16"/>
          <w:szCs w:val="16"/>
          <w:shd w:val="clear" w:color="auto" w:fill="FFFFFF"/>
          <w:lang w:val="id-ID"/>
        </w:rPr>
      </w:pPr>
    </w:p>
    <w:p w14:paraId="098550FE" w14:textId="37B2B121" w:rsidR="005B044E" w:rsidRPr="00AA1528" w:rsidRDefault="00850BFC" w:rsidP="00AA1528">
      <w:pPr>
        <w:pStyle w:val="LiteraAuthor"/>
        <w:rPr>
          <w:color w:val="000000" w:themeColor="text1"/>
          <w:sz w:val="22"/>
          <w:shd w:val="clear" w:color="auto" w:fill="FFFFFF"/>
          <w:lang w:val="id-ID"/>
        </w:rPr>
      </w:pPr>
      <w:r w:rsidRPr="00AA1528">
        <w:rPr>
          <w:color w:val="000000" w:themeColor="text1"/>
          <w:sz w:val="22"/>
          <w:shd w:val="clear" w:color="auto" w:fill="FFFFFF"/>
          <w:lang w:val="id-ID"/>
        </w:rPr>
        <w:t xml:space="preserve">Tabel </w:t>
      </w:r>
      <w:r w:rsidR="003F5BD9" w:rsidRPr="00AA1528">
        <w:rPr>
          <w:color w:val="000000" w:themeColor="text1"/>
          <w:sz w:val="22"/>
          <w:shd w:val="clear" w:color="auto" w:fill="FFFFFF"/>
          <w:lang w:val="id-ID"/>
        </w:rPr>
        <w:t>2</w:t>
      </w:r>
      <w:r w:rsidRPr="00AA1528">
        <w:rPr>
          <w:color w:val="000000" w:themeColor="text1"/>
          <w:sz w:val="22"/>
          <w:shd w:val="clear" w:color="auto" w:fill="FFFFFF"/>
          <w:lang w:val="id-ID"/>
        </w:rPr>
        <w:t xml:space="preserve">. Kategori dan </w:t>
      </w:r>
      <w:r w:rsidR="005B044E" w:rsidRPr="00AA1528">
        <w:rPr>
          <w:color w:val="000000" w:themeColor="text1"/>
          <w:sz w:val="22"/>
          <w:shd w:val="clear" w:color="auto" w:fill="FFFFFF"/>
          <w:lang w:val="id-ID"/>
        </w:rPr>
        <w:t xml:space="preserve">definisi </w:t>
      </w:r>
      <w:r w:rsidRPr="00AA1528">
        <w:rPr>
          <w:color w:val="000000" w:themeColor="text1"/>
          <w:sz w:val="22"/>
          <w:shd w:val="clear" w:color="auto" w:fill="FFFFFF"/>
          <w:lang w:val="id-ID"/>
        </w:rPr>
        <w:t>dalam FinTech</w:t>
      </w:r>
    </w:p>
    <w:p w14:paraId="5A37C036" w14:textId="77777777" w:rsidR="00850BFC" w:rsidRPr="00850BFC" w:rsidRDefault="00850BFC" w:rsidP="00850BFC">
      <w:pPr>
        <w:pStyle w:val="LiteraAuthor"/>
        <w:ind w:left="426"/>
        <w:jc w:val="both"/>
        <w:rPr>
          <w:b w:val="0"/>
          <w:bCs w:val="0"/>
          <w:color w:val="333333"/>
          <w:sz w:val="14"/>
          <w:szCs w:val="14"/>
          <w:shd w:val="clear" w:color="auto" w:fill="FFFFFF"/>
          <w:lang w:val="id-ID"/>
        </w:rPr>
      </w:pPr>
    </w:p>
    <w:tbl>
      <w:tblPr>
        <w:tblW w:w="0" w:type="auto"/>
        <w:tblInd w:w="-8" w:type="dxa"/>
        <w:tblBorders>
          <w:top w:val="single" w:sz="12" w:space="0" w:color="D5D5D5"/>
          <w:left w:val="single" w:sz="12" w:space="0" w:color="D5D5D5"/>
          <w:bottom w:val="single" w:sz="12" w:space="0" w:color="D5D5D5"/>
          <w:right w:val="single" w:sz="12" w:space="0" w:color="D5D5D5"/>
        </w:tblBorders>
        <w:shd w:val="clear" w:color="auto" w:fill="FCFCFC"/>
        <w:tblCellMar>
          <w:top w:w="15" w:type="dxa"/>
          <w:left w:w="15" w:type="dxa"/>
          <w:bottom w:w="15" w:type="dxa"/>
          <w:right w:w="15" w:type="dxa"/>
        </w:tblCellMar>
        <w:tblLook w:val="04A0" w:firstRow="1" w:lastRow="0" w:firstColumn="1" w:lastColumn="0" w:noHBand="0" w:noVBand="1"/>
      </w:tblPr>
      <w:tblGrid>
        <w:gridCol w:w="1276"/>
        <w:gridCol w:w="4953"/>
      </w:tblGrid>
      <w:tr w:rsidR="00EE3188" w:rsidRPr="00EE3188" w14:paraId="55FCDCF5" w14:textId="77777777" w:rsidTr="00AA1528">
        <w:trPr>
          <w:tblHeader/>
        </w:trPr>
        <w:tc>
          <w:tcPr>
            <w:tcW w:w="1276" w:type="dxa"/>
            <w:tcBorders>
              <w:top w:val="single" w:sz="6" w:space="0" w:color="A6A6A6"/>
              <w:left w:val="single" w:sz="6" w:space="0" w:color="A6A6A6"/>
              <w:bottom w:val="single" w:sz="6" w:space="0" w:color="A6A6A6"/>
              <w:right w:val="single" w:sz="6" w:space="0" w:color="D5D5D5"/>
            </w:tcBorders>
            <w:shd w:val="clear" w:color="auto" w:fill="E6E6E6"/>
            <w:tcMar>
              <w:top w:w="90" w:type="dxa"/>
              <w:left w:w="90" w:type="dxa"/>
              <w:bottom w:w="90" w:type="dxa"/>
              <w:right w:w="90" w:type="dxa"/>
            </w:tcMar>
            <w:hideMark/>
          </w:tcPr>
          <w:p w14:paraId="0A1E9D94" w14:textId="4CD66347" w:rsidR="00EE3188" w:rsidRPr="00EE3188" w:rsidRDefault="005B044E" w:rsidP="00EE3188">
            <w:pPr>
              <w:spacing w:after="0" w:line="240" w:lineRule="auto"/>
              <w:rPr>
                <w:rFonts w:ascii="Times New Roman" w:eastAsia="Times New Roman" w:hAnsi="Times New Roman" w:cs="Times New Roman"/>
                <w:b/>
                <w:bCs/>
                <w:color w:val="000000" w:themeColor="text1"/>
                <w:lang w:val="id-ID" w:eastAsia="id-ID"/>
              </w:rPr>
            </w:pPr>
            <w:r w:rsidRPr="005B044E">
              <w:rPr>
                <w:rFonts w:ascii="Times New Roman" w:eastAsia="Times New Roman" w:hAnsi="Times New Roman" w:cs="Times New Roman"/>
                <w:b/>
                <w:bCs/>
                <w:color w:val="000000" w:themeColor="text1"/>
                <w:lang w:val="id-ID" w:eastAsia="id-ID"/>
              </w:rPr>
              <w:t>Kategori</w:t>
            </w:r>
          </w:p>
        </w:tc>
        <w:tc>
          <w:tcPr>
            <w:tcW w:w="4953" w:type="dxa"/>
            <w:tcBorders>
              <w:top w:val="single" w:sz="6" w:space="0" w:color="A6A6A6"/>
              <w:left w:val="single" w:sz="6" w:space="0" w:color="A6A6A6"/>
              <w:bottom w:val="single" w:sz="6" w:space="0" w:color="A6A6A6"/>
              <w:right w:val="single" w:sz="6" w:space="0" w:color="D5D5D5"/>
            </w:tcBorders>
            <w:shd w:val="clear" w:color="auto" w:fill="E6E6E6"/>
            <w:tcMar>
              <w:top w:w="90" w:type="dxa"/>
              <w:left w:w="90" w:type="dxa"/>
              <w:bottom w:w="90" w:type="dxa"/>
              <w:right w:w="90" w:type="dxa"/>
            </w:tcMar>
            <w:hideMark/>
          </w:tcPr>
          <w:p w14:paraId="538FFD7F" w14:textId="570BD8DB" w:rsidR="00EE3188" w:rsidRPr="00EE3188" w:rsidRDefault="005B044E" w:rsidP="00EE3188">
            <w:pPr>
              <w:spacing w:after="0" w:line="240" w:lineRule="auto"/>
              <w:rPr>
                <w:rFonts w:ascii="Times New Roman" w:eastAsia="Times New Roman" w:hAnsi="Times New Roman" w:cs="Times New Roman"/>
                <w:b/>
                <w:bCs/>
                <w:color w:val="000000" w:themeColor="text1"/>
                <w:lang w:val="id-ID" w:eastAsia="id-ID"/>
              </w:rPr>
            </w:pPr>
            <w:r w:rsidRPr="005B044E">
              <w:rPr>
                <w:rFonts w:ascii="Times New Roman" w:eastAsia="Times New Roman" w:hAnsi="Times New Roman" w:cs="Times New Roman"/>
                <w:b/>
                <w:bCs/>
                <w:color w:val="000000" w:themeColor="text1"/>
                <w:lang w:val="id-ID" w:eastAsia="id-ID"/>
              </w:rPr>
              <w:t xml:space="preserve">Definisi </w:t>
            </w:r>
          </w:p>
        </w:tc>
      </w:tr>
      <w:tr w:rsidR="00EE3188" w:rsidRPr="00EE3188" w14:paraId="1E49B326" w14:textId="77777777" w:rsidTr="00AA1528">
        <w:tc>
          <w:tcPr>
            <w:tcW w:w="1276" w:type="dxa"/>
            <w:tcBorders>
              <w:top w:val="single" w:sz="6" w:space="0" w:color="A6A6A6"/>
              <w:left w:val="single" w:sz="6" w:space="0" w:color="A6A6A6"/>
              <w:bottom w:val="single" w:sz="6" w:space="0" w:color="A6A6A6"/>
              <w:right w:val="single" w:sz="6" w:space="0" w:color="D5D5D5"/>
            </w:tcBorders>
            <w:shd w:val="clear" w:color="auto" w:fill="FCFCFC"/>
            <w:tcMar>
              <w:top w:w="90" w:type="dxa"/>
              <w:left w:w="90" w:type="dxa"/>
              <w:bottom w:w="90" w:type="dxa"/>
              <w:right w:w="90" w:type="dxa"/>
            </w:tcMar>
            <w:hideMark/>
          </w:tcPr>
          <w:p w14:paraId="60B58B74" w14:textId="57863240" w:rsidR="00EE3188" w:rsidRPr="001D74EF" w:rsidRDefault="005B044E" w:rsidP="00EE3188">
            <w:pPr>
              <w:spacing w:after="0" w:line="240" w:lineRule="auto"/>
              <w:rPr>
                <w:rFonts w:ascii="Times New Roman" w:eastAsia="Times New Roman" w:hAnsi="Times New Roman" w:cs="Times New Roman"/>
                <w:color w:val="000000" w:themeColor="text1"/>
                <w:sz w:val="20"/>
                <w:szCs w:val="20"/>
                <w:lang w:val="id-ID" w:eastAsia="id-ID"/>
              </w:rPr>
            </w:pPr>
            <w:r w:rsidRPr="001D74EF">
              <w:rPr>
                <w:rFonts w:ascii="Times New Roman" w:eastAsia="Times New Roman" w:hAnsi="Times New Roman" w:cs="Times New Roman"/>
                <w:color w:val="000000" w:themeColor="text1"/>
                <w:sz w:val="20"/>
                <w:szCs w:val="20"/>
                <w:lang w:val="id-ID" w:eastAsia="id-ID"/>
              </w:rPr>
              <w:t>Manajemen Asset</w:t>
            </w:r>
          </w:p>
        </w:tc>
        <w:tc>
          <w:tcPr>
            <w:tcW w:w="4953" w:type="dxa"/>
            <w:tcBorders>
              <w:top w:val="single" w:sz="6" w:space="0" w:color="A6A6A6"/>
              <w:left w:val="single" w:sz="6" w:space="0" w:color="A6A6A6"/>
              <w:bottom w:val="single" w:sz="6" w:space="0" w:color="A6A6A6"/>
              <w:right w:val="single" w:sz="6" w:space="0" w:color="D5D5D5"/>
            </w:tcBorders>
            <w:shd w:val="clear" w:color="auto" w:fill="FCFCFC"/>
            <w:tcMar>
              <w:top w:w="90" w:type="dxa"/>
              <w:left w:w="90" w:type="dxa"/>
              <w:bottom w:w="90" w:type="dxa"/>
              <w:right w:w="90" w:type="dxa"/>
            </w:tcMar>
            <w:hideMark/>
          </w:tcPr>
          <w:p w14:paraId="2FB3C2EC" w14:textId="04897CD6" w:rsidR="00EE3188" w:rsidRPr="001D74EF" w:rsidRDefault="005B044E" w:rsidP="005B044E">
            <w:pPr>
              <w:spacing w:after="0" w:line="240" w:lineRule="auto"/>
              <w:jc w:val="both"/>
              <w:rPr>
                <w:rFonts w:ascii="Times New Roman" w:eastAsia="Times New Roman" w:hAnsi="Times New Roman" w:cs="Times New Roman"/>
                <w:color w:val="000000" w:themeColor="text1"/>
                <w:sz w:val="20"/>
                <w:szCs w:val="20"/>
                <w:lang w:val="id-ID" w:eastAsia="id-ID"/>
              </w:rPr>
            </w:pPr>
            <w:r w:rsidRPr="001D74EF">
              <w:rPr>
                <w:rFonts w:ascii="Times New Roman" w:eastAsia="Times New Roman" w:hAnsi="Times New Roman" w:cs="Times New Roman"/>
                <w:color w:val="000000" w:themeColor="text1"/>
                <w:sz w:val="20"/>
                <w:szCs w:val="20"/>
                <w:lang w:val="id-ID" w:eastAsia="id-ID"/>
              </w:rPr>
              <w:t xml:space="preserve">Fintech sebagai perusahaan manajemen aset jika mereka menawarkan layanan seperti </w:t>
            </w:r>
            <w:r w:rsidRPr="001D74EF">
              <w:rPr>
                <w:rFonts w:ascii="Times New Roman" w:eastAsia="Times New Roman" w:hAnsi="Times New Roman" w:cs="Times New Roman"/>
                <w:i/>
                <w:iCs/>
                <w:color w:val="000000" w:themeColor="text1"/>
                <w:sz w:val="20"/>
                <w:szCs w:val="20"/>
                <w:lang w:val="id-ID" w:eastAsia="id-ID"/>
              </w:rPr>
              <w:t>robo-advice</w:t>
            </w:r>
            <w:r w:rsidRPr="001D74EF">
              <w:rPr>
                <w:rFonts w:ascii="Times New Roman" w:eastAsia="Times New Roman" w:hAnsi="Times New Roman" w:cs="Times New Roman"/>
                <w:color w:val="000000" w:themeColor="text1"/>
                <w:sz w:val="20"/>
                <w:szCs w:val="20"/>
                <w:lang w:val="id-ID" w:eastAsia="id-ID"/>
              </w:rPr>
              <w:t>, perdagangan sosial, manajemen kekayaan, aplikasi manajemen keuangan pribadi, atau perangkat lunak.</w:t>
            </w:r>
          </w:p>
        </w:tc>
      </w:tr>
      <w:tr w:rsidR="00EE3188" w:rsidRPr="00EE3188" w14:paraId="05C41FBC" w14:textId="77777777" w:rsidTr="00AA1528">
        <w:tc>
          <w:tcPr>
            <w:tcW w:w="1276" w:type="dxa"/>
            <w:tcBorders>
              <w:top w:val="single" w:sz="6" w:space="0" w:color="A6A6A6"/>
              <w:left w:val="single" w:sz="6" w:space="0" w:color="A6A6A6"/>
              <w:bottom w:val="single" w:sz="6" w:space="0" w:color="A6A6A6"/>
              <w:right w:val="single" w:sz="6" w:space="0" w:color="D5D5D5"/>
            </w:tcBorders>
            <w:shd w:val="clear" w:color="auto" w:fill="FCFCFC"/>
            <w:tcMar>
              <w:top w:w="90" w:type="dxa"/>
              <w:left w:w="90" w:type="dxa"/>
              <w:bottom w:w="90" w:type="dxa"/>
              <w:right w:w="90" w:type="dxa"/>
            </w:tcMar>
            <w:hideMark/>
          </w:tcPr>
          <w:p w14:paraId="0C6A835D" w14:textId="219B130A" w:rsidR="00EE3188" w:rsidRPr="001D74EF" w:rsidRDefault="005B044E" w:rsidP="00EE3188">
            <w:pPr>
              <w:spacing w:after="0" w:line="240" w:lineRule="auto"/>
              <w:rPr>
                <w:rFonts w:ascii="Times New Roman" w:eastAsia="Times New Roman" w:hAnsi="Times New Roman" w:cs="Times New Roman"/>
                <w:color w:val="000000" w:themeColor="text1"/>
                <w:sz w:val="20"/>
                <w:szCs w:val="20"/>
                <w:lang w:val="id-ID" w:eastAsia="id-ID"/>
              </w:rPr>
            </w:pPr>
            <w:r w:rsidRPr="001D74EF">
              <w:rPr>
                <w:rFonts w:ascii="Times New Roman" w:eastAsia="Times New Roman" w:hAnsi="Times New Roman" w:cs="Times New Roman"/>
                <w:color w:val="000000" w:themeColor="text1"/>
                <w:sz w:val="20"/>
                <w:szCs w:val="20"/>
                <w:lang w:val="id-ID" w:eastAsia="id-ID"/>
              </w:rPr>
              <w:t>Layanan pertukaran</w:t>
            </w:r>
          </w:p>
        </w:tc>
        <w:tc>
          <w:tcPr>
            <w:tcW w:w="4953" w:type="dxa"/>
            <w:tcBorders>
              <w:top w:val="single" w:sz="6" w:space="0" w:color="A6A6A6"/>
              <w:left w:val="single" w:sz="6" w:space="0" w:color="A6A6A6"/>
              <w:bottom w:val="single" w:sz="6" w:space="0" w:color="A6A6A6"/>
              <w:right w:val="single" w:sz="6" w:space="0" w:color="D5D5D5"/>
            </w:tcBorders>
            <w:shd w:val="clear" w:color="auto" w:fill="FCFCFC"/>
            <w:tcMar>
              <w:top w:w="90" w:type="dxa"/>
              <w:left w:w="90" w:type="dxa"/>
              <w:bottom w:w="90" w:type="dxa"/>
              <w:right w:w="90" w:type="dxa"/>
            </w:tcMar>
            <w:hideMark/>
          </w:tcPr>
          <w:p w14:paraId="6D3E2FFE" w14:textId="28B32653" w:rsidR="00EE3188" w:rsidRPr="001D74EF" w:rsidRDefault="005B044E" w:rsidP="005B044E">
            <w:pPr>
              <w:spacing w:after="0" w:line="240" w:lineRule="auto"/>
              <w:jc w:val="both"/>
              <w:rPr>
                <w:rFonts w:ascii="Times New Roman" w:eastAsia="Times New Roman" w:hAnsi="Times New Roman" w:cs="Times New Roman"/>
                <w:color w:val="000000" w:themeColor="text1"/>
                <w:sz w:val="20"/>
                <w:szCs w:val="20"/>
                <w:lang w:val="id-ID" w:eastAsia="id-ID"/>
              </w:rPr>
            </w:pPr>
            <w:r w:rsidRPr="001D74EF">
              <w:rPr>
                <w:rFonts w:ascii="Times New Roman" w:eastAsia="Times New Roman" w:hAnsi="Times New Roman" w:cs="Times New Roman"/>
                <w:color w:val="000000" w:themeColor="text1"/>
                <w:sz w:val="20"/>
                <w:szCs w:val="20"/>
                <w:lang w:val="id-ID" w:eastAsia="id-ID"/>
              </w:rPr>
              <w:t>Startup sebagai bursa jika mereka menyediakan layanan keuangan atau bursa saham, seperti sekuritas, derivatif, dan perdagangan instrumen keuangan lainnya.</w:t>
            </w:r>
          </w:p>
        </w:tc>
      </w:tr>
      <w:tr w:rsidR="00EE3188" w:rsidRPr="00EE3188" w14:paraId="6DA5FCBC" w14:textId="77777777" w:rsidTr="00AA1528">
        <w:tc>
          <w:tcPr>
            <w:tcW w:w="1276" w:type="dxa"/>
            <w:tcBorders>
              <w:top w:val="single" w:sz="6" w:space="0" w:color="A6A6A6"/>
              <w:left w:val="single" w:sz="6" w:space="0" w:color="A6A6A6"/>
              <w:bottom w:val="single" w:sz="6" w:space="0" w:color="A6A6A6"/>
              <w:right w:val="single" w:sz="6" w:space="0" w:color="D5D5D5"/>
            </w:tcBorders>
            <w:shd w:val="clear" w:color="auto" w:fill="FCFCFC"/>
            <w:tcMar>
              <w:top w:w="90" w:type="dxa"/>
              <w:left w:w="90" w:type="dxa"/>
              <w:bottom w:w="90" w:type="dxa"/>
              <w:right w:w="90" w:type="dxa"/>
            </w:tcMar>
            <w:hideMark/>
          </w:tcPr>
          <w:p w14:paraId="50021788" w14:textId="41CBFD9B" w:rsidR="00EE3188" w:rsidRPr="001D74EF" w:rsidRDefault="005B044E" w:rsidP="00EE3188">
            <w:pPr>
              <w:spacing w:after="0" w:line="240" w:lineRule="auto"/>
              <w:rPr>
                <w:rFonts w:ascii="Times New Roman" w:eastAsia="Times New Roman" w:hAnsi="Times New Roman" w:cs="Times New Roman"/>
                <w:color w:val="000000" w:themeColor="text1"/>
                <w:sz w:val="20"/>
                <w:szCs w:val="20"/>
                <w:lang w:val="id-ID" w:eastAsia="id-ID"/>
              </w:rPr>
            </w:pPr>
            <w:r w:rsidRPr="001D74EF">
              <w:rPr>
                <w:rFonts w:ascii="Times New Roman" w:eastAsia="Times New Roman" w:hAnsi="Times New Roman" w:cs="Times New Roman"/>
                <w:color w:val="000000" w:themeColor="text1"/>
                <w:sz w:val="20"/>
                <w:szCs w:val="20"/>
                <w:lang w:val="id-ID" w:eastAsia="id-ID"/>
              </w:rPr>
              <w:t xml:space="preserve">Pembiayaan </w:t>
            </w:r>
          </w:p>
        </w:tc>
        <w:tc>
          <w:tcPr>
            <w:tcW w:w="4953" w:type="dxa"/>
            <w:tcBorders>
              <w:top w:val="single" w:sz="6" w:space="0" w:color="A6A6A6"/>
              <w:left w:val="single" w:sz="6" w:space="0" w:color="A6A6A6"/>
              <w:bottom w:val="single" w:sz="6" w:space="0" w:color="A6A6A6"/>
              <w:right w:val="single" w:sz="6" w:space="0" w:color="D5D5D5"/>
            </w:tcBorders>
            <w:shd w:val="clear" w:color="auto" w:fill="FCFCFC"/>
            <w:tcMar>
              <w:top w:w="90" w:type="dxa"/>
              <w:left w:w="90" w:type="dxa"/>
              <w:bottom w:w="90" w:type="dxa"/>
              <w:right w:w="90" w:type="dxa"/>
            </w:tcMar>
            <w:hideMark/>
          </w:tcPr>
          <w:p w14:paraId="7B4DAAFF" w14:textId="612CD69D" w:rsidR="00EE3188" w:rsidRPr="001D74EF" w:rsidRDefault="005B044E" w:rsidP="005B044E">
            <w:pPr>
              <w:spacing w:after="0" w:line="240" w:lineRule="auto"/>
              <w:jc w:val="both"/>
              <w:rPr>
                <w:rFonts w:ascii="Times New Roman" w:eastAsia="Times New Roman" w:hAnsi="Times New Roman" w:cs="Times New Roman"/>
                <w:color w:val="000000" w:themeColor="text1"/>
                <w:sz w:val="20"/>
                <w:szCs w:val="20"/>
                <w:lang w:val="id-ID" w:eastAsia="id-ID"/>
              </w:rPr>
            </w:pPr>
            <w:r w:rsidRPr="001D74EF">
              <w:rPr>
                <w:rFonts w:ascii="Times New Roman" w:eastAsia="Times New Roman" w:hAnsi="Times New Roman" w:cs="Times New Roman"/>
                <w:color w:val="000000" w:themeColor="text1"/>
                <w:sz w:val="20"/>
                <w:szCs w:val="20"/>
                <w:lang w:val="id-ID" w:eastAsia="id-ID"/>
              </w:rPr>
              <w:t>Kategori pembiayaan mencakup, misalnya, perusahaan rintisan yang menyediakan solusi crowdfunding, crowdlending, kredit mikro, dan anjak piutang.</w:t>
            </w:r>
          </w:p>
        </w:tc>
      </w:tr>
      <w:tr w:rsidR="00EE3188" w:rsidRPr="00EE3188" w14:paraId="6BD1A41A" w14:textId="77777777" w:rsidTr="00AA1528">
        <w:tc>
          <w:tcPr>
            <w:tcW w:w="1276" w:type="dxa"/>
            <w:tcBorders>
              <w:top w:val="single" w:sz="6" w:space="0" w:color="A6A6A6"/>
              <w:left w:val="single" w:sz="6" w:space="0" w:color="A6A6A6"/>
              <w:bottom w:val="single" w:sz="6" w:space="0" w:color="A6A6A6"/>
              <w:right w:val="single" w:sz="6" w:space="0" w:color="D5D5D5"/>
            </w:tcBorders>
            <w:shd w:val="clear" w:color="auto" w:fill="FCFCFC"/>
            <w:tcMar>
              <w:top w:w="90" w:type="dxa"/>
              <w:left w:w="90" w:type="dxa"/>
              <w:bottom w:w="90" w:type="dxa"/>
              <w:right w:w="90" w:type="dxa"/>
            </w:tcMar>
            <w:hideMark/>
          </w:tcPr>
          <w:p w14:paraId="13DD9B21" w14:textId="0F29475D" w:rsidR="00EE3188" w:rsidRPr="001D74EF" w:rsidRDefault="005B044E" w:rsidP="00EE3188">
            <w:pPr>
              <w:spacing w:after="0" w:line="240" w:lineRule="auto"/>
              <w:rPr>
                <w:rFonts w:ascii="Times New Roman" w:eastAsia="Times New Roman" w:hAnsi="Times New Roman" w:cs="Times New Roman"/>
                <w:color w:val="000000" w:themeColor="text1"/>
                <w:sz w:val="20"/>
                <w:szCs w:val="20"/>
                <w:lang w:val="id-ID" w:eastAsia="id-ID"/>
              </w:rPr>
            </w:pPr>
            <w:r w:rsidRPr="001D74EF">
              <w:rPr>
                <w:rFonts w:ascii="Times New Roman" w:eastAsia="Times New Roman" w:hAnsi="Times New Roman" w:cs="Times New Roman"/>
                <w:color w:val="000000" w:themeColor="text1"/>
                <w:sz w:val="20"/>
                <w:szCs w:val="20"/>
                <w:lang w:val="id-ID" w:eastAsia="id-ID"/>
              </w:rPr>
              <w:t xml:space="preserve">Asuransi </w:t>
            </w:r>
          </w:p>
        </w:tc>
        <w:tc>
          <w:tcPr>
            <w:tcW w:w="4953" w:type="dxa"/>
            <w:tcBorders>
              <w:top w:val="single" w:sz="6" w:space="0" w:color="A6A6A6"/>
              <w:left w:val="single" w:sz="6" w:space="0" w:color="A6A6A6"/>
              <w:bottom w:val="single" w:sz="6" w:space="0" w:color="A6A6A6"/>
              <w:right w:val="single" w:sz="6" w:space="0" w:color="D5D5D5"/>
            </w:tcBorders>
            <w:shd w:val="clear" w:color="auto" w:fill="FCFCFC"/>
            <w:tcMar>
              <w:top w:w="90" w:type="dxa"/>
              <w:left w:w="90" w:type="dxa"/>
              <w:bottom w:w="90" w:type="dxa"/>
              <w:right w:w="90" w:type="dxa"/>
            </w:tcMar>
            <w:hideMark/>
          </w:tcPr>
          <w:p w14:paraId="37950AF1" w14:textId="531770FF" w:rsidR="00EE3188" w:rsidRPr="001D74EF" w:rsidRDefault="005B044E" w:rsidP="005B044E">
            <w:pPr>
              <w:spacing w:after="0" w:line="240" w:lineRule="auto"/>
              <w:jc w:val="both"/>
              <w:rPr>
                <w:rFonts w:ascii="Times New Roman" w:eastAsia="Times New Roman" w:hAnsi="Times New Roman" w:cs="Times New Roman"/>
                <w:color w:val="000000" w:themeColor="text1"/>
                <w:sz w:val="20"/>
                <w:szCs w:val="20"/>
                <w:lang w:val="id-ID" w:eastAsia="id-ID"/>
              </w:rPr>
            </w:pPr>
            <w:r w:rsidRPr="001D74EF">
              <w:rPr>
                <w:rFonts w:ascii="Times New Roman" w:eastAsia="Times New Roman" w:hAnsi="Times New Roman" w:cs="Times New Roman"/>
                <w:color w:val="000000" w:themeColor="text1"/>
                <w:sz w:val="20"/>
                <w:szCs w:val="20"/>
                <w:lang w:val="id-ID" w:eastAsia="id-ID"/>
              </w:rPr>
              <w:t>Kategori asuransi mencakup, misalnya, perusahaan rintisan yang menjadi perantara asuransi peer-to-peer, asuransi spot, asuransi berbasis penggunaan, manajemen kontrak asuransi, dan layanan perantara serta layanan klaim dan manajemen risiko.</w:t>
            </w:r>
          </w:p>
        </w:tc>
      </w:tr>
      <w:tr w:rsidR="00EE3188" w:rsidRPr="00EE3188" w14:paraId="262B076C" w14:textId="77777777" w:rsidTr="00AA1528">
        <w:tc>
          <w:tcPr>
            <w:tcW w:w="1276" w:type="dxa"/>
            <w:tcBorders>
              <w:top w:val="single" w:sz="6" w:space="0" w:color="A6A6A6"/>
              <w:left w:val="single" w:sz="6" w:space="0" w:color="A6A6A6"/>
              <w:bottom w:val="single" w:sz="6" w:space="0" w:color="A6A6A6"/>
              <w:right w:val="single" w:sz="6" w:space="0" w:color="D5D5D5"/>
            </w:tcBorders>
            <w:shd w:val="clear" w:color="auto" w:fill="FCFCFC"/>
            <w:tcMar>
              <w:top w:w="90" w:type="dxa"/>
              <w:left w:w="90" w:type="dxa"/>
              <w:bottom w:w="90" w:type="dxa"/>
              <w:right w:w="90" w:type="dxa"/>
            </w:tcMar>
            <w:hideMark/>
          </w:tcPr>
          <w:p w14:paraId="64917081" w14:textId="26241C52" w:rsidR="00EE3188" w:rsidRPr="001D74EF" w:rsidRDefault="005B044E" w:rsidP="00EE3188">
            <w:pPr>
              <w:spacing w:after="0" w:line="240" w:lineRule="auto"/>
              <w:rPr>
                <w:rFonts w:ascii="Times New Roman" w:eastAsia="Times New Roman" w:hAnsi="Times New Roman" w:cs="Times New Roman"/>
                <w:color w:val="000000" w:themeColor="text1"/>
                <w:sz w:val="20"/>
                <w:szCs w:val="20"/>
                <w:lang w:val="id-ID" w:eastAsia="id-ID"/>
              </w:rPr>
            </w:pPr>
            <w:r w:rsidRPr="001D74EF">
              <w:rPr>
                <w:rFonts w:ascii="Times New Roman" w:eastAsia="Times New Roman" w:hAnsi="Times New Roman" w:cs="Times New Roman"/>
                <w:color w:val="000000" w:themeColor="text1"/>
                <w:sz w:val="20"/>
                <w:szCs w:val="20"/>
                <w:lang w:val="id-ID" w:eastAsia="id-ID"/>
              </w:rPr>
              <w:t>Program loyalitas</w:t>
            </w:r>
          </w:p>
        </w:tc>
        <w:tc>
          <w:tcPr>
            <w:tcW w:w="4953" w:type="dxa"/>
            <w:tcBorders>
              <w:top w:val="single" w:sz="6" w:space="0" w:color="A6A6A6"/>
              <w:left w:val="single" w:sz="6" w:space="0" w:color="A6A6A6"/>
              <w:bottom w:val="single" w:sz="6" w:space="0" w:color="A6A6A6"/>
              <w:right w:val="single" w:sz="6" w:space="0" w:color="D5D5D5"/>
            </w:tcBorders>
            <w:shd w:val="clear" w:color="auto" w:fill="FCFCFC"/>
            <w:tcMar>
              <w:top w:w="90" w:type="dxa"/>
              <w:left w:w="90" w:type="dxa"/>
              <w:bottom w:w="90" w:type="dxa"/>
              <w:right w:w="90" w:type="dxa"/>
            </w:tcMar>
            <w:hideMark/>
          </w:tcPr>
          <w:p w14:paraId="3A95F6D4" w14:textId="5EF3404C" w:rsidR="00EE3188" w:rsidRPr="001D74EF" w:rsidRDefault="005B044E" w:rsidP="005B044E">
            <w:pPr>
              <w:spacing w:after="0" w:line="240" w:lineRule="auto"/>
              <w:jc w:val="both"/>
              <w:rPr>
                <w:rFonts w:ascii="Times New Roman" w:eastAsia="Times New Roman" w:hAnsi="Times New Roman" w:cs="Times New Roman"/>
                <w:color w:val="000000" w:themeColor="text1"/>
                <w:sz w:val="20"/>
                <w:szCs w:val="20"/>
                <w:lang w:val="id-ID" w:eastAsia="id-ID"/>
              </w:rPr>
            </w:pPr>
            <w:r w:rsidRPr="001D74EF">
              <w:rPr>
                <w:rFonts w:ascii="Times New Roman" w:eastAsia="Times New Roman" w:hAnsi="Times New Roman" w:cs="Times New Roman"/>
                <w:color w:val="000000" w:themeColor="text1"/>
                <w:sz w:val="20"/>
                <w:szCs w:val="20"/>
                <w:lang w:val="id-ID" w:eastAsia="id-ID"/>
              </w:rPr>
              <w:t>Nempertimbangkan perusahaan rintisan yang menyediakan layanan program loyalitas kepada pelanggan, karena mereka sering menggunakan analitik data besar dan terkait erat dengan transaksi pembayaran. Program loyalitas kategori melibatkan, misalnya, perusahaan rintisan yang memberikan penghargaan atas loyalitas merek atau memberi pelanggan akses lanjutan ke produk baru, kupon penjualan khusus, atau barang dagangan gratis.</w:t>
            </w:r>
          </w:p>
        </w:tc>
      </w:tr>
      <w:tr w:rsidR="00EE3188" w:rsidRPr="00EE3188" w14:paraId="28187078" w14:textId="77777777" w:rsidTr="00AA1528">
        <w:tc>
          <w:tcPr>
            <w:tcW w:w="1276" w:type="dxa"/>
            <w:tcBorders>
              <w:top w:val="single" w:sz="6" w:space="0" w:color="A6A6A6"/>
              <w:left w:val="single" w:sz="6" w:space="0" w:color="A6A6A6"/>
              <w:bottom w:val="single" w:sz="6" w:space="0" w:color="A6A6A6"/>
              <w:right w:val="single" w:sz="6" w:space="0" w:color="D5D5D5"/>
            </w:tcBorders>
            <w:shd w:val="clear" w:color="auto" w:fill="FCFCFC"/>
            <w:tcMar>
              <w:top w:w="90" w:type="dxa"/>
              <w:left w:w="90" w:type="dxa"/>
              <w:bottom w:w="90" w:type="dxa"/>
              <w:right w:w="90" w:type="dxa"/>
            </w:tcMar>
            <w:hideMark/>
          </w:tcPr>
          <w:p w14:paraId="5BC87CFE" w14:textId="0F0FF74C" w:rsidR="00EE3188" w:rsidRPr="001D74EF" w:rsidRDefault="005B044E" w:rsidP="00EE3188">
            <w:pPr>
              <w:spacing w:after="0" w:line="240" w:lineRule="auto"/>
              <w:rPr>
                <w:rFonts w:ascii="Times New Roman" w:eastAsia="Times New Roman" w:hAnsi="Times New Roman" w:cs="Times New Roman"/>
                <w:color w:val="000000" w:themeColor="text1"/>
                <w:sz w:val="20"/>
                <w:szCs w:val="20"/>
                <w:lang w:val="id-ID" w:eastAsia="id-ID"/>
              </w:rPr>
            </w:pPr>
            <w:r w:rsidRPr="001D74EF">
              <w:rPr>
                <w:rFonts w:ascii="Times New Roman" w:eastAsia="Times New Roman" w:hAnsi="Times New Roman" w:cs="Times New Roman"/>
                <w:color w:val="000000" w:themeColor="text1"/>
                <w:sz w:val="20"/>
                <w:szCs w:val="20"/>
                <w:lang w:val="id-ID" w:eastAsia="id-ID"/>
              </w:rPr>
              <w:t>Yang lain</w:t>
            </w:r>
          </w:p>
        </w:tc>
        <w:tc>
          <w:tcPr>
            <w:tcW w:w="4953" w:type="dxa"/>
            <w:tcBorders>
              <w:top w:val="single" w:sz="6" w:space="0" w:color="A6A6A6"/>
              <w:left w:val="single" w:sz="6" w:space="0" w:color="A6A6A6"/>
              <w:bottom w:val="single" w:sz="6" w:space="0" w:color="A6A6A6"/>
              <w:right w:val="single" w:sz="6" w:space="0" w:color="D5D5D5"/>
            </w:tcBorders>
            <w:shd w:val="clear" w:color="auto" w:fill="FCFCFC"/>
            <w:tcMar>
              <w:top w:w="90" w:type="dxa"/>
              <w:left w:w="90" w:type="dxa"/>
              <w:bottom w:w="90" w:type="dxa"/>
              <w:right w:w="90" w:type="dxa"/>
            </w:tcMar>
            <w:hideMark/>
          </w:tcPr>
          <w:p w14:paraId="35701668" w14:textId="5ACF5ABE" w:rsidR="00EE3188" w:rsidRPr="001D74EF" w:rsidRDefault="005B044E" w:rsidP="005B044E">
            <w:pPr>
              <w:spacing w:after="0" w:line="240" w:lineRule="auto"/>
              <w:jc w:val="both"/>
              <w:rPr>
                <w:rFonts w:ascii="Times New Roman" w:eastAsia="Times New Roman" w:hAnsi="Times New Roman" w:cs="Times New Roman"/>
                <w:color w:val="000000" w:themeColor="text1"/>
                <w:sz w:val="20"/>
                <w:szCs w:val="20"/>
                <w:lang w:val="id-ID" w:eastAsia="id-ID"/>
              </w:rPr>
            </w:pPr>
            <w:r w:rsidRPr="001D74EF">
              <w:rPr>
                <w:rFonts w:ascii="Times New Roman" w:eastAsia="Times New Roman" w:hAnsi="Times New Roman" w:cs="Times New Roman"/>
                <w:color w:val="000000" w:themeColor="text1"/>
                <w:sz w:val="20"/>
                <w:szCs w:val="20"/>
                <w:lang w:val="id-ID" w:eastAsia="id-ID"/>
              </w:rPr>
              <w:t xml:space="preserve">Sebagian besar rintisan FinTech menawarkan pendidikan dan pelatihan investor, layanan latar belakang inovatif (misalnya, sistem komunikasi jarak dekat, layanan otorisasi), solusi label putih untuk berbagai model bisnis, </w:t>
            </w:r>
            <w:r w:rsidRPr="001D74EF">
              <w:rPr>
                <w:rFonts w:ascii="Times New Roman" w:eastAsia="Times New Roman" w:hAnsi="Times New Roman" w:cs="Times New Roman"/>
                <w:color w:val="000000" w:themeColor="text1"/>
                <w:sz w:val="20"/>
                <w:szCs w:val="20"/>
                <w:lang w:val="id-ID" w:eastAsia="id-ID"/>
              </w:rPr>
              <w:lastRenderedPageBreak/>
              <w:t>atau kemajuan teknis lainnya yang diklasifikasikan dalam kegiatan bisnis rintisan tekfin lainnya.</w:t>
            </w:r>
          </w:p>
        </w:tc>
      </w:tr>
      <w:tr w:rsidR="00EE3188" w:rsidRPr="00EE3188" w14:paraId="7FAC7F68" w14:textId="77777777" w:rsidTr="00AA1528">
        <w:tc>
          <w:tcPr>
            <w:tcW w:w="1276" w:type="dxa"/>
            <w:tcBorders>
              <w:top w:val="single" w:sz="6" w:space="0" w:color="A6A6A6"/>
              <w:left w:val="single" w:sz="6" w:space="0" w:color="A6A6A6"/>
              <w:bottom w:val="single" w:sz="6" w:space="0" w:color="A6A6A6"/>
              <w:right w:val="single" w:sz="6" w:space="0" w:color="D5D5D5"/>
            </w:tcBorders>
            <w:shd w:val="clear" w:color="auto" w:fill="FCFCFC"/>
            <w:tcMar>
              <w:top w:w="90" w:type="dxa"/>
              <w:left w:w="90" w:type="dxa"/>
              <w:bottom w:w="90" w:type="dxa"/>
              <w:right w:w="90" w:type="dxa"/>
            </w:tcMar>
            <w:hideMark/>
          </w:tcPr>
          <w:p w14:paraId="4C9F7985" w14:textId="22200ABA" w:rsidR="00EE3188" w:rsidRPr="001D74EF" w:rsidRDefault="005B044E" w:rsidP="00EE3188">
            <w:pPr>
              <w:spacing w:after="0" w:line="240" w:lineRule="auto"/>
              <w:rPr>
                <w:rFonts w:ascii="Times New Roman" w:eastAsia="Times New Roman" w:hAnsi="Times New Roman" w:cs="Times New Roman"/>
                <w:color w:val="000000" w:themeColor="text1"/>
                <w:sz w:val="20"/>
                <w:szCs w:val="20"/>
                <w:lang w:val="id-ID" w:eastAsia="id-ID"/>
              </w:rPr>
            </w:pPr>
            <w:r w:rsidRPr="001D74EF">
              <w:rPr>
                <w:rFonts w:ascii="Times New Roman" w:eastAsia="Times New Roman" w:hAnsi="Times New Roman" w:cs="Times New Roman"/>
                <w:color w:val="000000" w:themeColor="text1"/>
                <w:sz w:val="20"/>
                <w:szCs w:val="20"/>
                <w:lang w:val="id-ID" w:eastAsia="id-ID"/>
              </w:rPr>
              <w:lastRenderedPageBreak/>
              <w:t xml:space="preserve">Pembayaran </w:t>
            </w:r>
          </w:p>
        </w:tc>
        <w:tc>
          <w:tcPr>
            <w:tcW w:w="4953" w:type="dxa"/>
            <w:tcBorders>
              <w:top w:val="single" w:sz="6" w:space="0" w:color="A6A6A6"/>
              <w:left w:val="single" w:sz="6" w:space="0" w:color="A6A6A6"/>
              <w:bottom w:val="single" w:sz="6" w:space="0" w:color="A6A6A6"/>
              <w:right w:val="single" w:sz="6" w:space="0" w:color="D5D5D5"/>
            </w:tcBorders>
            <w:shd w:val="clear" w:color="auto" w:fill="FCFCFC"/>
            <w:tcMar>
              <w:top w:w="90" w:type="dxa"/>
              <w:left w:w="90" w:type="dxa"/>
              <w:bottom w:w="90" w:type="dxa"/>
              <w:right w:w="90" w:type="dxa"/>
            </w:tcMar>
            <w:hideMark/>
          </w:tcPr>
          <w:p w14:paraId="1D05B990" w14:textId="6DDDEE6B" w:rsidR="00EE3188" w:rsidRPr="001D74EF" w:rsidRDefault="005B044E" w:rsidP="005B044E">
            <w:pPr>
              <w:spacing w:after="0" w:line="240" w:lineRule="auto"/>
              <w:jc w:val="both"/>
              <w:rPr>
                <w:rFonts w:ascii="Times New Roman" w:eastAsia="Times New Roman" w:hAnsi="Times New Roman" w:cs="Times New Roman"/>
                <w:color w:val="000000" w:themeColor="text1"/>
                <w:sz w:val="20"/>
                <w:szCs w:val="20"/>
                <w:lang w:val="id-ID" w:eastAsia="id-ID"/>
              </w:rPr>
            </w:pPr>
            <w:r w:rsidRPr="001D74EF">
              <w:rPr>
                <w:rFonts w:ascii="Times New Roman" w:eastAsia="Times New Roman" w:hAnsi="Times New Roman" w:cs="Times New Roman"/>
                <w:color w:val="000000" w:themeColor="text1"/>
                <w:sz w:val="20"/>
                <w:szCs w:val="20"/>
                <w:lang w:val="id-ID" w:eastAsia="id-ID"/>
              </w:rPr>
              <w:t>Pembayaran kategori memerlukan model bisnis yang menyediakan solusi pembayaran baru dan inovatif, seperti sistem pembayaran seluler, dompet elektronik, atau mata uang kripto.</w:t>
            </w:r>
          </w:p>
        </w:tc>
      </w:tr>
      <w:tr w:rsidR="00EE3188" w:rsidRPr="00EE3188" w14:paraId="5BF95283" w14:textId="77777777" w:rsidTr="00AA1528">
        <w:tc>
          <w:tcPr>
            <w:tcW w:w="1276" w:type="dxa"/>
            <w:tcBorders>
              <w:top w:val="single" w:sz="6" w:space="0" w:color="A6A6A6"/>
              <w:left w:val="single" w:sz="6" w:space="0" w:color="A6A6A6"/>
              <w:bottom w:val="single" w:sz="6" w:space="0" w:color="A6A6A6"/>
              <w:right w:val="single" w:sz="6" w:space="0" w:color="D5D5D5"/>
            </w:tcBorders>
            <w:shd w:val="clear" w:color="auto" w:fill="FCFCFC"/>
            <w:tcMar>
              <w:top w:w="90" w:type="dxa"/>
              <w:left w:w="90" w:type="dxa"/>
              <w:bottom w:w="90" w:type="dxa"/>
              <w:right w:w="90" w:type="dxa"/>
            </w:tcMar>
            <w:hideMark/>
          </w:tcPr>
          <w:p w14:paraId="17A0BE88" w14:textId="2D2E71ED" w:rsidR="00EE3188" w:rsidRPr="001D74EF" w:rsidRDefault="005B044E" w:rsidP="00EE3188">
            <w:pPr>
              <w:spacing w:after="0" w:line="240" w:lineRule="auto"/>
              <w:rPr>
                <w:rFonts w:ascii="Times New Roman" w:eastAsia="Times New Roman" w:hAnsi="Times New Roman" w:cs="Times New Roman"/>
                <w:color w:val="000000" w:themeColor="text1"/>
                <w:sz w:val="20"/>
                <w:szCs w:val="20"/>
                <w:lang w:val="id-ID" w:eastAsia="id-ID"/>
              </w:rPr>
            </w:pPr>
            <w:r w:rsidRPr="001D74EF">
              <w:rPr>
                <w:rFonts w:ascii="Times New Roman" w:eastAsia="Times New Roman" w:hAnsi="Times New Roman" w:cs="Times New Roman"/>
                <w:color w:val="000000" w:themeColor="text1"/>
                <w:sz w:val="20"/>
                <w:szCs w:val="20"/>
                <w:lang w:val="id-ID" w:eastAsia="id-ID"/>
              </w:rPr>
              <w:t>Teknologi regulasi</w:t>
            </w:r>
          </w:p>
        </w:tc>
        <w:tc>
          <w:tcPr>
            <w:tcW w:w="4953" w:type="dxa"/>
            <w:tcBorders>
              <w:top w:val="single" w:sz="6" w:space="0" w:color="A6A6A6"/>
              <w:left w:val="single" w:sz="6" w:space="0" w:color="A6A6A6"/>
              <w:bottom w:val="single" w:sz="6" w:space="0" w:color="A6A6A6"/>
              <w:right w:val="single" w:sz="6" w:space="0" w:color="D5D5D5"/>
            </w:tcBorders>
            <w:shd w:val="clear" w:color="auto" w:fill="FCFCFC"/>
            <w:tcMar>
              <w:top w:w="90" w:type="dxa"/>
              <w:left w:w="90" w:type="dxa"/>
              <w:bottom w:w="90" w:type="dxa"/>
              <w:right w:w="90" w:type="dxa"/>
            </w:tcMar>
            <w:hideMark/>
          </w:tcPr>
          <w:p w14:paraId="0CBA23BA" w14:textId="4BAF54EF" w:rsidR="00EE3188" w:rsidRPr="001D74EF" w:rsidRDefault="005B044E" w:rsidP="005B044E">
            <w:pPr>
              <w:spacing w:after="0" w:line="240" w:lineRule="auto"/>
              <w:jc w:val="both"/>
              <w:rPr>
                <w:rFonts w:ascii="Times New Roman" w:eastAsia="Times New Roman" w:hAnsi="Times New Roman" w:cs="Times New Roman"/>
                <w:color w:val="000000" w:themeColor="text1"/>
                <w:sz w:val="20"/>
                <w:szCs w:val="20"/>
                <w:lang w:val="id-ID" w:eastAsia="id-ID"/>
              </w:rPr>
            </w:pPr>
            <w:r w:rsidRPr="001D74EF">
              <w:rPr>
                <w:rFonts w:ascii="Times New Roman" w:eastAsia="Times New Roman" w:hAnsi="Times New Roman" w:cs="Times New Roman"/>
                <w:color w:val="000000" w:themeColor="text1"/>
                <w:sz w:val="20"/>
                <w:szCs w:val="20"/>
                <w:lang w:val="id-ID" w:eastAsia="id-ID"/>
              </w:rPr>
              <w:t>Startup fintech sebagai perusahaan teknologi regulasi jika mereka menawarkan layanan berbasis teknologi dalam konteks pemantauan regulasi, pelaporan, dan kepatuhan yang menguntungkan industri keuangan.</w:t>
            </w:r>
          </w:p>
        </w:tc>
      </w:tr>
      <w:tr w:rsidR="00EE3188" w:rsidRPr="00131752" w14:paraId="707874BF" w14:textId="77777777" w:rsidTr="00AA1528">
        <w:tc>
          <w:tcPr>
            <w:tcW w:w="1276" w:type="dxa"/>
            <w:tcBorders>
              <w:top w:val="single" w:sz="6" w:space="0" w:color="A6A6A6"/>
              <w:left w:val="single" w:sz="6" w:space="0" w:color="A6A6A6"/>
              <w:bottom w:val="single" w:sz="6" w:space="0" w:color="A6A6A6"/>
              <w:right w:val="single" w:sz="6" w:space="0" w:color="D5D5D5"/>
            </w:tcBorders>
            <w:shd w:val="clear" w:color="auto" w:fill="FCFCFC"/>
            <w:tcMar>
              <w:top w:w="90" w:type="dxa"/>
              <w:left w:w="90" w:type="dxa"/>
              <w:bottom w:w="90" w:type="dxa"/>
              <w:right w:w="90" w:type="dxa"/>
            </w:tcMar>
            <w:hideMark/>
          </w:tcPr>
          <w:p w14:paraId="06DF516C" w14:textId="743E31BC" w:rsidR="00EE3188" w:rsidRPr="001D74EF" w:rsidRDefault="005B044E" w:rsidP="00EE3188">
            <w:pPr>
              <w:spacing w:after="0" w:line="240" w:lineRule="auto"/>
              <w:rPr>
                <w:rFonts w:ascii="Times New Roman" w:eastAsia="Times New Roman" w:hAnsi="Times New Roman" w:cs="Times New Roman"/>
                <w:color w:val="000000" w:themeColor="text1"/>
                <w:sz w:val="20"/>
                <w:szCs w:val="20"/>
                <w:lang w:val="id-ID" w:eastAsia="id-ID"/>
              </w:rPr>
            </w:pPr>
            <w:r w:rsidRPr="001D74EF">
              <w:rPr>
                <w:rFonts w:ascii="Times New Roman" w:eastAsia="Times New Roman" w:hAnsi="Times New Roman" w:cs="Times New Roman"/>
                <w:color w:val="000000" w:themeColor="text1"/>
                <w:sz w:val="20"/>
                <w:szCs w:val="20"/>
                <w:lang w:val="id-ID" w:eastAsia="id-ID"/>
              </w:rPr>
              <w:t>Resiko manajemen</w:t>
            </w:r>
          </w:p>
        </w:tc>
        <w:tc>
          <w:tcPr>
            <w:tcW w:w="4953" w:type="dxa"/>
            <w:tcBorders>
              <w:top w:val="single" w:sz="6" w:space="0" w:color="A6A6A6"/>
              <w:left w:val="single" w:sz="6" w:space="0" w:color="A6A6A6"/>
              <w:bottom w:val="single" w:sz="6" w:space="0" w:color="A6A6A6"/>
              <w:right w:val="single" w:sz="6" w:space="0" w:color="D5D5D5"/>
            </w:tcBorders>
            <w:shd w:val="clear" w:color="auto" w:fill="FCFCFC"/>
            <w:tcMar>
              <w:top w:w="90" w:type="dxa"/>
              <w:left w:w="90" w:type="dxa"/>
              <w:bottom w:w="90" w:type="dxa"/>
              <w:right w:w="90" w:type="dxa"/>
            </w:tcMar>
            <w:hideMark/>
          </w:tcPr>
          <w:p w14:paraId="404349F1" w14:textId="5E0BCD92" w:rsidR="00EE3188" w:rsidRPr="001D74EF" w:rsidRDefault="005B044E" w:rsidP="005B044E">
            <w:pPr>
              <w:spacing w:after="0" w:line="240" w:lineRule="auto"/>
              <w:jc w:val="both"/>
              <w:rPr>
                <w:rFonts w:ascii="Times New Roman" w:eastAsia="Times New Roman" w:hAnsi="Times New Roman" w:cs="Times New Roman"/>
                <w:color w:val="000000" w:themeColor="text1"/>
                <w:sz w:val="20"/>
                <w:szCs w:val="20"/>
                <w:lang w:val="id-ID" w:eastAsia="id-ID"/>
              </w:rPr>
            </w:pPr>
            <w:r w:rsidRPr="001D74EF">
              <w:rPr>
                <w:rFonts w:ascii="Times New Roman" w:eastAsia="Times New Roman" w:hAnsi="Times New Roman" w:cs="Times New Roman"/>
                <w:color w:val="000000" w:themeColor="text1"/>
                <w:sz w:val="20"/>
                <w:szCs w:val="20"/>
                <w:lang w:val="id-ID" w:eastAsia="id-ID"/>
              </w:rPr>
              <w:t>Kategori manajemen risiko berisi perusahaan rintisan yang menyediakan layanan yang membantu perusahaan menilai keandalan keuangan rekanan mereka dengan lebih baik atau mengelola risiko mereka sendiri dengan lebih baik.</w:t>
            </w:r>
          </w:p>
        </w:tc>
      </w:tr>
    </w:tbl>
    <w:p w14:paraId="05DA2FD6" w14:textId="22369919" w:rsidR="005B044E" w:rsidRPr="005B044E" w:rsidRDefault="005B044E" w:rsidP="00AA1528">
      <w:pPr>
        <w:pStyle w:val="LiteraAuthor"/>
        <w:jc w:val="both"/>
        <w:rPr>
          <w:b w:val="0"/>
          <w:bCs w:val="0"/>
          <w:color w:val="000000" w:themeColor="text1"/>
          <w:sz w:val="20"/>
          <w:szCs w:val="20"/>
          <w:shd w:val="clear" w:color="auto" w:fill="FFFFFF"/>
          <w:lang w:val="id-ID"/>
        </w:rPr>
      </w:pPr>
      <w:r w:rsidRPr="005B044E">
        <w:rPr>
          <w:b w:val="0"/>
          <w:bCs w:val="0"/>
          <w:color w:val="000000" w:themeColor="text1"/>
          <w:sz w:val="20"/>
          <w:szCs w:val="20"/>
          <w:shd w:val="clear" w:color="auto" w:fill="FFFFFF"/>
          <w:lang w:val="id-ID"/>
        </w:rPr>
        <w:t>Sumber: Haddad et al.</w:t>
      </w:r>
      <w:r>
        <w:rPr>
          <w:b w:val="0"/>
          <w:bCs w:val="0"/>
          <w:color w:val="000000" w:themeColor="text1"/>
          <w:sz w:val="20"/>
          <w:szCs w:val="20"/>
          <w:shd w:val="clear" w:color="auto" w:fill="FFFFFF"/>
          <w:lang w:val="id-ID"/>
        </w:rPr>
        <w:t xml:space="preserve"> (</w:t>
      </w:r>
      <w:hyperlink r:id="rId60" w:history="1">
        <w:r w:rsidRPr="005B044E">
          <w:rPr>
            <w:rStyle w:val="Hyperlink"/>
            <w:b w:val="0"/>
            <w:bCs w:val="0"/>
            <w:sz w:val="20"/>
            <w:szCs w:val="20"/>
            <w:shd w:val="clear" w:color="auto" w:fill="FFFFFF"/>
            <w:lang w:val="id-ID"/>
          </w:rPr>
          <w:t>2019</w:t>
        </w:r>
      </w:hyperlink>
      <w:r>
        <w:rPr>
          <w:b w:val="0"/>
          <w:bCs w:val="0"/>
          <w:color w:val="000000" w:themeColor="text1"/>
          <w:sz w:val="20"/>
          <w:szCs w:val="20"/>
          <w:shd w:val="clear" w:color="auto" w:fill="FFFFFF"/>
          <w:lang w:val="id-ID"/>
        </w:rPr>
        <w:t>)</w:t>
      </w:r>
    </w:p>
    <w:p w14:paraId="3520B3B6" w14:textId="77777777" w:rsidR="00877D36" w:rsidRDefault="00877D36" w:rsidP="00757EA4">
      <w:pPr>
        <w:pStyle w:val="LiteraAuthor"/>
        <w:jc w:val="both"/>
        <w:rPr>
          <w:rFonts w:asciiTheme="majorBidi" w:hAnsiTheme="majorBidi" w:cstheme="majorBidi"/>
          <w:b w:val="0"/>
          <w:bCs w:val="0"/>
          <w:sz w:val="22"/>
          <w:lang w:val="id-ID"/>
        </w:rPr>
      </w:pPr>
    </w:p>
    <w:p w14:paraId="417DD7CF" w14:textId="6E238FE0" w:rsidR="003C2E63" w:rsidRPr="00AA1528" w:rsidRDefault="003C2E63" w:rsidP="00AA1528">
      <w:pPr>
        <w:pStyle w:val="LiteraAuthor"/>
        <w:jc w:val="both"/>
        <w:rPr>
          <w:rFonts w:asciiTheme="majorBidi" w:hAnsiTheme="majorBidi" w:cstheme="majorBidi"/>
          <w:sz w:val="22"/>
          <w:lang w:val="id-ID"/>
        </w:rPr>
      </w:pPr>
      <w:r w:rsidRPr="00AA1528">
        <w:rPr>
          <w:rFonts w:asciiTheme="majorBidi" w:hAnsiTheme="majorBidi" w:cstheme="majorBidi"/>
          <w:sz w:val="22"/>
          <w:lang w:val="id-ID"/>
        </w:rPr>
        <w:t>Fatwa dan Keuangan Syariah</w:t>
      </w:r>
    </w:p>
    <w:p w14:paraId="67657204" w14:textId="06D1666C" w:rsidR="00723184" w:rsidRPr="00AA1528" w:rsidRDefault="00723184" w:rsidP="00AA1528">
      <w:pPr>
        <w:pStyle w:val="LiteraAuthor"/>
        <w:ind w:firstLine="283"/>
        <w:jc w:val="both"/>
        <w:rPr>
          <w:b w:val="0"/>
          <w:bCs w:val="0"/>
          <w:color w:val="000000" w:themeColor="text1"/>
          <w:sz w:val="22"/>
          <w:shd w:val="clear" w:color="auto" w:fill="FFFFFF"/>
          <w:lang w:val="id-ID"/>
        </w:rPr>
      </w:pPr>
      <w:r w:rsidRPr="00AA1528">
        <w:rPr>
          <w:rFonts w:asciiTheme="majorBidi" w:hAnsiTheme="majorBidi" w:cstheme="majorBidi"/>
          <w:b w:val="0"/>
          <w:bCs w:val="0"/>
          <w:sz w:val="22"/>
          <w:lang w:val="id-ID"/>
        </w:rPr>
        <w:t>Inovasi teknologi finansial berbasis digital yang sedemikian cepat merambah industri keuangan, seperti disebutkan di atas membuat aplikasi FinTech perlu diadaptasi dengan hukum syariah. Menurut Nurlaela et al. (</w:t>
      </w:r>
      <w:hyperlink r:id="rId61" w:history="1">
        <w:r w:rsidRPr="00AA1528">
          <w:rPr>
            <w:rStyle w:val="Hyperlink"/>
            <w:rFonts w:asciiTheme="majorBidi" w:hAnsiTheme="majorBidi" w:cstheme="majorBidi"/>
            <w:b w:val="0"/>
            <w:bCs w:val="0"/>
            <w:sz w:val="22"/>
            <w:lang w:val="id-ID"/>
          </w:rPr>
          <w:t>2020</w:t>
        </w:r>
      </w:hyperlink>
      <w:r w:rsidRPr="00AA1528">
        <w:rPr>
          <w:rFonts w:asciiTheme="majorBidi" w:hAnsiTheme="majorBidi" w:cstheme="majorBidi"/>
          <w:b w:val="0"/>
          <w:bCs w:val="0"/>
          <w:sz w:val="22"/>
          <w:lang w:val="id-ID"/>
        </w:rPr>
        <w:t xml:space="preserve">) dalam penelitian berjudul </w:t>
      </w:r>
      <w:r w:rsidRPr="00AA1528">
        <w:rPr>
          <w:rFonts w:asciiTheme="majorBidi" w:hAnsiTheme="majorBidi" w:cstheme="majorBidi"/>
          <w:b w:val="0"/>
          <w:bCs w:val="0"/>
          <w:color w:val="000000" w:themeColor="text1"/>
          <w:sz w:val="22"/>
          <w:lang w:val="id-ID"/>
        </w:rPr>
        <w:t>“</w:t>
      </w:r>
      <w:r w:rsidRPr="00AA1528">
        <w:rPr>
          <w:b w:val="0"/>
          <w:bCs w:val="0"/>
          <w:i/>
          <w:iCs/>
          <w:color w:val="000000" w:themeColor="text1"/>
          <w:sz w:val="22"/>
          <w:shd w:val="clear" w:color="auto" w:fill="FFFFFF"/>
        </w:rPr>
        <w:t>Reviewing The Fatwas Related To Fintech Applications In Islamic Financial Institutions In Indonesia</w:t>
      </w:r>
      <w:r w:rsidRPr="00AA1528">
        <w:rPr>
          <w:b w:val="0"/>
          <w:bCs w:val="0"/>
          <w:i/>
          <w:iCs/>
          <w:color w:val="000000" w:themeColor="text1"/>
          <w:sz w:val="22"/>
          <w:shd w:val="clear" w:color="auto" w:fill="FFFFFF"/>
          <w:lang w:val="id-ID"/>
        </w:rPr>
        <w:t>”</w:t>
      </w:r>
      <w:r w:rsidRPr="00AA1528">
        <w:rPr>
          <w:b w:val="0"/>
          <w:bCs w:val="0"/>
          <w:color w:val="000000" w:themeColor="text1"/>
          <w:sz w:val="22"/>
          <w:shd w:val="clear" w:color="auto" w:fill="FFFFFF"/>
          <w:lang w:val="id-ID"/>
        </w:rPr>
        <w:t>, menyatakan bahwa FinTech dengan berbagai aplikasinya perlu ada fatwa kehalalan dan implementasinya.</w:t>
      </w:r>
    </w:p>
    <w:p w14:paraId="6AE9CDF0" w14:textId="1D969218" w:rsidR="00F64F5B" w:rsidRPr="00AA1528" w:rsidRDefault="00F64F5B" w:rsidP="00AA1528">
      <w:pPr>
        <w:pStyle w:val="LiteraAuthor"/>
        <w:ind w:firstLine="283"/>
        <w:jc w:val="both"/>
        <w:rPr>
          <w:b w:val="0"/>
          <w:bCs w:val="0"/>
          <w:color w:val="000000" w:themeColor="text1"/>
          <w:sz w:val="22"/>
          <w:shd w:val="clear" w:color="auto" w:fill="FFFFFF"/>
          <w:lang w:val="id-ID"/>
        </w:rPr>
      </w:pPr>
      <w:r w:rsidRPr="00AA1528">
        <w:rPr>
          <w:b w:val="0"/>
          <w:bCs w:val="0"/>
          <w:color w:val="000000" w:themeColor="text1"/>
          <w:sz w:val="22"/>
          <w:shd w:val="clear" w:color="auto" w:fill="FFFFFF"/>
          <w:lang w:val="id-ID"/>
        </w:rPr>
        <w:t>Amri &amp; Mohammed (</w:t>
      </w:r>
      <w:hyperlink r:id="rId62" w:history="1">
        <w:r w:rsidRPr="00AA1528">
          <w:rPr>
            <w:rStyle w:val="Hyperlink"/>
            <w:b w:val="0"/>
            <w:bCs w:val="0"/>
            <w:sz w:val="22"/>
            <w:shd w:val="clear" w:color="auto" w:fill="FFFFFF"/>
            <w:lang w:val="id-ID"/>
          </w:rPr>
          <w:t>2021</w:t>
        </w:r>
      </w:hyperlink>
      <w:r w:rsidRPr="00AA1528">
        <w:rPr>
          <w:b w:val="0"/>
          <w:bCs w:val="0"/>
          <w:color w:val="000000" w:themeColor="text1"/>
          <w:sz w:val="22"/>
          <w:shd w:val="clear" w:color="auto" w:fill="FFFFFF"/>
          <w:lang w:val="id-ID"/>
        </w:rPr>
        <w:t xml:space="preserve">) menegaskan bahwa perlunya fatwa tentang penggunaan FinTech dan aplikasinya pada keuangan syariah demi menjamin kehalalannya, karena kini FinTech telah mendominasi sektur keuangan. Hal ini dapat dilihat pada lonjakan investasi di sektor ini, selam enam tahun dari 2010-2016 total investasi global meningkat &gt; 100 % dari US$9 miliar menjadi US$25. Sementara di investasi modal ventura di periode yang sama dari US$0,8 miliar menjadi US$13,6 miliar. Bahkan konsultan Accenture menegaskan bahwa </w:t>
      </w:r>
      <w:r w:rsidR="00260870" w:rsidRPr="00AA1528">
        <w:rPr>
          <w:b w:val="0"/>
          <w:bCs w:val="0"/>
          <w:color w:val="000000" w:themeColor="text1"/>
          <w:sz w:val="22"/>
          <w:shd w:val="clear" w:color="auto" w:fill="FFFFFF"/>
          <w:lang w:val="id-ID"/>
        </w:rPr>
        <w:t>lebih dari US$50 miliar telah diinvestasikan di FinTech secara global semenjak tahun 2010.</w:t>
      </w:r>
    </w:p>
    <w:p w14:paraId="07A00BDC" w14:textId="28566E8C" w:rsidR="008E6183" w:rsidRPr="00AA1528" w:rsidRDefault="00260870" w:rsidP="00AA1528">
      <w:pPr>
        <w:pStyle w:val="LiteraAuthor"/>
        <w:ind w:firstLine="283"/>
        <w:jc w:val="both"/>
        <w:rPr>
          <w:b w:val="0"/>
          <w:bCs w:val="0"/>
          <w:color w:val="000000" w:themeColor="text1"/>
          <w:sz w:val="22"/>
          <w:shd w:val="clear" w:color="auto" w:fill="FFFFFF"/>
          <w:lang w:val="id-ID"/>
        </w:rPr>
      </w:pPr>
      <w:r w:rsidRPr="00AA1528">
        <w:rPr>
          <w:b w:val="0"/>
          <w:bCs w:val="0"/>
          <w:color w:val="222222"/>
          <w:sz w:val="22"/>
          <w:shd w:val="clear" w:color="auto" w:fill="FFFFFF"/>
          <w:lang w:val="id-ID"/>
        </w:rPr>
        <w:t>Menurut Hasan (</w:t>
      </w:r>
      <w:hyperlink r:id="rId63" w:history="1">
        <w:r w:rsidRPr="00AA1528">
          <w:rPr>
            <w:rStyle w:val="Hyperlink"/>
            <w:b w:val="0"/>
            <w:bCs w:val="0"/>
            <w:sz w:val="22"/>
            <w:shd w:val="clear" w:color="auto" w:fill="FFFFFF"/>
            <w:lang w:val="id-ID"/>
          </w:rPr>
          <w:t>2020</w:t>
        </w:r>
      </w:hyperlink>
      <w:r w:rsidRPr="00AA1528">
        <w:rPr>
          <w:b w:val="0"/>
          <w:bCs w:val="0"/>
          <w:color w:val="222222"/>
          <w:sz w:val="22"/>
          <w:shd w:val="clear" w:color="auto" w:fill="FFFFFF"/>
          <w:lang w:val="id-ID"/>
        </w:rPr>
        <w:t xml:space="preserve">) </w:t>
      </w:r>
      <w:r w:rsidRPr="00AA1528">
        <w:rPr>
          <w:b w:val="0"/>
          <w:bCs w:val="0"/>
          <w:color w:val="000000" w:themeColor="text1"/>
          <w:sz w:val="22"/>
          <w:shd w:val="clear" w:color="auto" w:fill="FFFFFF"/>
          <w:lang w:val="id-ID"/>
        </w:rPr>
        <w:t xml:space="preserve">perkembangan FinTech yang tidak bisa dipisahkan dari inovasi teknologi global di sektor keuangan syariah perlu didukung dengan Fatwa ulama sebagai kepatutan terhadap </w:t>
      </w:r>
      <w:r w:rsidRPr="00AA1528">
        <w:rPr>
          <w:b w:val="0"/>
          <w:bCs w:val="0"/>
          <w:color w:val="000000" w:themeColor="text1"/>
          <w:sz w:val="22"/>
          <w:shd w:val="clear" w:color="auto" w:fill="FFFFFF"/>
          <w:lang w:val="id-ID"/>
        </w:rPr>
        <w:lastRenderedPageBreak/>
        <w:t>kepatuhan syariah, meskipun ini merupakan tantangan baru bagi Lembaga Keuangan Islam (LKI) dalam hal efisiensi operasional, retensi pelanggan, transparansi</w:t>
      </w:r>
      <w:r w:rsidR="008E6183" w:rsidRPr="00AA1528">
        <w:rPr>
          <w:b w:val="0"/>
          <w:bCs w:val="0"/>
          <w:color w:val="000000" w:themeColor="text1"/>
          <w:sz w:val="22"/>
          <w:shd w:val="clear" w:color="auto" w:fill="FFFFFF"/>
          <w:lang w:val="id-ID"/>
        </w:rPr>
        <w:t xml:space="preserve">, </w:t>
      </w:r>
      <w:r w:rsidRPr="00AA1528">
        <w:rPr>
          <w:b w:val="0"/>
          <w:bCs w:val="0"/>
          <w:color w:val="000000" w:themeColor="text1"/>
          <w:sz w:val="22"/>
          <w:shd w:val="clear" w:color="auto" w:fill="FFFFFF"/>
          <w:lang w:val="id-ID"/>
        </w:rPr>
        <w:t>akuntabilitas</w:t>
      </w:r>
      <w:r w:rsidR="008E6183" w:rsidRPr="00AA1528">
        <w:rPr>
          <w:b w:val="0"/>
          <w:bCs w:val="0"/>
          <w:color w:val="000000" w:themeColor="text1"/>
          <w:sz w:val="22"/>
          <w:shd w:val="clear" w:color="auto" w:fill="FFFFFF"/>
          <w:lang w:val="id-ID"/>
        </w:rPr>
        <w:t xml:space="preserve"> dan fisibilitasnya</w:t>
      </w:r>
      <w:r w:rsidRPr="00AA1528">
        <w:rPr>
          <w:b w:val="0"/>
          <w:bCs w:val="0"/>
          <w:color w:val="000000" w:themeColor="text1"/>
          <w:sz w:val="22"/>
          <w:shd w:val="clear" w:color="auto" w:fill="FFFFFF"/>
          <w:lang w:val="id-ID"/>
        </w:rPr>
        <w:t xml:space="preserve">. </w:t>
      </w:r>
      <w:r w:rsidR="008E6183" w:rsidRPr="00AA1528">
        <w:rPr>
          <w:b w:val="0"/>
          <w:bCs w:val="0"/>
          <w:color w:val="000000" w:themeColor="text1"/>
          <w:sz w:val="22"/>
          <w:shd w:val="clear" w:color="auto" w:fill="FFFFFF"/>
          <w:lang w:val="id-ID"/>
        </w:rPr>
        <w:t>Demikian pula Yoshida (</w:t>
      </w:r>
      <w:hyperlink r:id="rId64" w:history="1">
        <w:r w:rsidR="008E6183" w:rsidRPr="00AA1528">
          <w:rPr>
            <w:rStyle w:val="Hyperlink"/>
            <w:b w:val="0"/>
            <w:bCs w:val="0"/>
            <w:sz w:val="22"/>
            <w:shd w:val="clear" w:color="auto" w:fill="FFFFFF"/>
            <w:lang w:val="id-ID"/>
          </w:rPr>
          <w:t>2019</w:t>
        </w:r>
      </w:hyperlink>
      <w:r w:rsidR="008E6183" w:rsidRPr="00AA1528">
        <w:rPr>
          <w:b w:val="0"/>
          <w:bCs w:val="0"/>
          <w:color w:val="000000" w:themeColor="text1"/>
          <w:sz w:val="22"/>
          <w:shd w:val="clear" w:color="auto" w:fill="FFFFFF"/>
          <w:lang w:val="id-ID"/>
        </w:rPr>
        <w:t>) menegaskan bahwa inovasi teknologi keuangan global platform digital yang berkontribusi pada inklusi keuangan dari ketidakstabilan keuangan perlu diaplikasikan pada FinTech Syariah agar efisiensi dan efektivitas dalam menangani aliran dana yang beragam.</w:t>
      </w:r>
    </w:p>
    <w:p w14:paraId="486534D5" w14:textId="476D410E" w:rsidR="008E6183" w:rsidRPr="00AA1528" w:rsidRDefault="00587AB6" w:rsidP="00AA1528">
      <w:pPr>
        <w:pStyle w:val="LiteraAuthor"/>
        <w:ind w:firstLine="283"/>
        <w:jc w:val="both"/>
        <w:rPr>
          <w:b w:val="0"/>
          <w:bCs w:val="0"/>
          <w:color w:val="000000" w:themeColor="text1"/>
          <w:sz w:val="22"/>
          <w:shd w:val="clear" w:color="auto" w:fill="FFFFFF"/>
          <w:lang w:val="id-ID"/>
        </w:rPr>
      </w:pPr>
      <w:r w:rsidRPr="00AA1528">
        <w:rPr>
          <w:b w:val="0"/>
          <w:bCs w:val="0"/>
          <w:color w:val="222222"/>
          <w:sz w:val="22"/>
          <w:shd w:val="clear" w:color="auto" w:fill="FFFFFF"/>
          <w:lang w:val="id-ID"/>
        </w:rPr>
        <w:t>Prayitno et al. (</w:t>
      </w:r>
      <w:hyperlink r:id="rId65" w:history="1">
        <w:r w:rsidRPr="00AA1528">
          <w:rPr>
            <w:rStyle w:val="Hyperlink"/>
            <w:b w:val="0"/>
            <w:bCs w:val="0"/>
            <w:sz w:val="22"/>
            <w:shd w:val="clear" w:color="auto" w:fill="FFFFFF"/>
            <w:lang w:val="id-ID"/>
          </w:rPr>
          <w:t>2020</w:t>
        </w:r>
      </w:hyperlink>
      <w:r w:rsidRPr="00AA1528">
        <w:rPr>
          <w:b w:val="0"/>
          <w:bCs w:val="0"/>
          <w:color w:val="222222"/>
          <w:sz w:val="22"/>
          <w:shd w:val="clear" w:color="auto" w:fill="FFFFFF"/>
          <w:lang w:val="id-ID"/>
        </w:rPr>
        <w:t>) dalam tulisan berjudul “</w:t>
      </w:r>
      <w:r w:rsidRPr="00AA1528">
        <w:rPr>
          <w:b w:val="0"/>
          <w:bCs w:val="0"/>
          <w:i/>
          <w:iCs/>
          <w:color w:val="000000" w:themeColor="text1"/>
          <w:sz w:val="22"/>
          <w:shd w:val="clear" w:color="auto" w:fill="FFFFFF"/>
        </w:rPr>
        <w:t>The Existence of Sharia Supervisory Board in Sharia Fin</w:t>
      </w:r>
      <w:r w:rsidRPr="00AA1528">
        <w:rPr>
          <w:b w:val="0"/>
          <w:bCs w:val="0"/>
          <w:i/>
          <w:iCs/>
          <w:color w:val="000000" w:themeColor="text1"/>
          <w:sz w:val="22"/>
          <w:shd w:val="clear" w:color="auto" w:fill="FFFFFF"/>
          <w:lang w:val="id-ID"/>
        </w:rPr>
        <w:t>T</w:t>
      </w:r>
      <w:r w:rsidRPr="00AA1528">
        <w:rPr>
          <w:b w:val="0"/>
          <w:bCs w:val="0"/>
          <w:i/>
          <w:iCs/>
          <w:color w:val="000000" w:themeColor="text1"/>
          <w:sz w:val="22"/>
          <w:shd w:val="clear" w:color="auto" w:fill="FFFFFF"/>
        </w:rPr>
        <w:t>ech: Legal Basis and Problematic in Indonesia</w:t>
      </w:r>
      <w:r w:rsidRPr="00AA1528">
        <w:rPr>
          <w:b w:val="0"/>
          <w:bCs w:val="0"/>
          <w:i/>
          <w:iCs/>
          <w:color w:val="000000" w:themeColor="text1"/>
          <w:sz w:val="22"/>
          <w:shd w:val="clear" w:color="auto" w:fill="FFFFFF"/>
          <w:lang w:val="id-ID"/>
        </w:rPr>
        <w:t>,</w:t>
      </w:r>
      <w:r w:rsidRPr="00AA1528">
        <w:rPr>
          <w:b w:val="0"/>
          <w:bCs w:val="0"/>
          <w:i/>
          <w:iCs/>
          <w:color w:val="000000" w:themeColor="text1"/>
          <w:sz w:val="22"/>
          <w:shd w:val="clear" w:color="auto" w:fill="FFFFFF"/>
        </w:rPr>
        <w:t>"</w:t>
      </w:r>
      <w:r w:rsidRPr="00AA1528">
        <w:rPr>
          <w:b w:val="0"/>
          <w:bCs w:val="0"/>
          <w:color w:val="000000" w:themeColor="text1"/>
          <w:sz w:val="22"/>
          <w:shd w:val="clear" w:color="auto" w:fill="FFFFFF"/>
          <w:lang w:val="id-ID"/>
        </w:rPr>
        <w:t xml:space="preserve"> menegaskan bahwa FinTech Syariah dalam berbagai perusahaan tetap harus ada peran efektif dari Dewan Pengawas Syariah (DPS) sebagai manifestasi dari Dewan Syariah Nasional Majelis Ulama Indonesia (DSN-MUI) yang diintegrasikan dengan perudangan-undangan yang berlaku.</w:t>
      </w:r>
      <w:r w:rsidR="00314A6C" w:rsidRPr="00AA1528">
        <w:rPr>
          <w:b w:val="0"/>
          <w:bCs w:val="0"/>
          <w:color w:val="000000" w:themeColor="text1"/>
          <w:sz w:val="22"/>
          <w:shd w:val="clear" w:color="auto" w:fill="FFFFFF"/>
          <w:lang w:val="id-ID"/>
        </w:rPr>
        <w:t xml:space="preserve"> Dalam hal ini, MUI telah mengeluarkan Fatwa</w:t>
      </w:r>
      <w:r w:rsidRPr="00AA1528">
        <w:rPr>
          <w:b w:val="0"/>
          <w:bCs w:val="0"/>
          <w:color w:val="000000" w:themeColor="text1"/>
          <w:sz w:val="22"/>
          <w:shd w:val="clear" w:color="auto" w:fill="FFFFFF"/>
          <w:lang w:val="id-ID"/>
        </w:rPr>
        <w:t xml:space="preserve"> DSN-MUI No. 117/DSN-MUI/II/2018 tentang sistem </w:t>
      </w:r>
      <w:r w:rsidRPr="00AA1528">
        <w:rPr>
          <w:b w:val="0"/>
          <w:bCs w:val="0"/>
          <w:i/>
          <w:iCs/>
          <w:color w:val="000000" w:themeColor="text1"/>
          <w:sz w:val="22"/>
          <w:shd w:val="clear" w:color="auto" w:fill="FFFFFF"/>
          <w:lang w:val="id-ID"/>
        </w:rPr>
        <w:t>Peer to Peer Financing in Financial Technology</w:t>
      </w:r>
      <w:r w:rsidRPr="00AA1528">
        <w:rPr>
          <w:b w:val="0"/>
          <w:bCs w:val="0"/>
          <w:color w:val="000000" w:themeColor="text1"/>
          <w:sz w:val="22"/>
          <w:shd w:val="clear" w:color="auto" w:fill="FFFFFF"/>
          <w:lang w:val="id-ID"/>
        </w:rPr>
        <w:t xml:space="preserve"> (Fintech) syariah</w:t>
      </w:r>
      <w:r w:rsidR="00314A6C" w:rsidRPr="00AA1528">
        <w:rPr>
          <w:b w:val="0"/>
          <w:bCs w:val="0"/>
          <w:color w:val="000000" w:themeColor="text1"/>
          <w:sz w:val="22"/>
          <w:shd w:val="clear" w:color="auto" w:fill="FFFFFF"/>
          <w:lang w:val="id-ID"/>
        </w:rPr>
        <w:t xml:space="preserve"> agar dapat menjadi acuan dan kepatutan hukum syariah.</w:t>
      </w:r>
    </w:p>
    <w:p w14:paraId="61879235" w14:textId="77777777" w:rsidR="000E46D0" w:rsidRPr="00AA1528" w:rsidRDefault="00314A6C" w:rsidP="00AA1528">
      <w:pPr>
        <w:pStyle w:val="LiteraAuthor"/>
        <w:ind w:firstLine="283"/>
        <w:jc w:val="both"/>
        <w:rPr>
          <w:b w:val="0"/>
          <w:bCs w:val="0"/>
          <w:color w:val="222222"/>
          <w:sz w:val="22"/>
          <w:shd w:val="clear" w:color="auto" w:fill="FFFFFF"/>
          <w:lang w:val="id-ID"/>
        </w:rPr>
      </w:pPr>
      <w:r w:rsidRPr="00AA1528">
        <w:rPr>
          <w:b w:val="0"/>
          <w:bCs w:val="0"/>
          <w:color w:val="000000" w:themeColor="text1"/>
          <w:sz w:val="22"/>
          <w:shd w:val="clear" w:color="auto" w:fill="FFFFFF"/>
          <w:lang w:val="id-ID"/>
        </w:rPr>
        <w:t>Perlunya fatwa MUI tentang FinTech Syariah dikarenakan inovasi teknologi berbasis digital memberikan solusi kemudahan layanan, efisiensi waktu, fleksibilitas transaksi hingga peningkatan literasi keuangan dan teknologi informasi masyarakat. Namun di sisi lain menimbulkan budaya konsumerisme, hedonisme hingga praktik rentenir gaya baru, seperti penentuan suku bunga tinggi bagi peminjam online, serta cara penagihan di luar batas kewajaran seperti yang terjadi akhir-akhir ini</w:t>
      </w:r>
      <w:r w:rsidR="008334D5" w:rsidRPr="00AA1528">
        <w:rPr>
          <w:b w:val="0"/>
          <w:bCs w:val="0"/>
          <w:color w:val="000000" w:themeColor="text1"/>
          <w:sz w:val="22"/>
          <w:shd w:val="clear" w:color="auto" w:fill="FFFFFF"/>
          <w:lang w:val="id-ID"/>
        </w:rPr>
        <w:t xml:space="preserve"> (Hakim at al.</w:t>
      </w:r>
      <w:r w:rsidR="008334D5" w:rsidRPr="00AA1528">
        <w:rPr>
          <w:b w:val="0"/>
          <w:bCs w:val="0"/>
          <w:color w:val="222222"/>
          <w:sz w:val="22"/>
          <w:shd w:val="clear" w:color="auto" w:fill="FFFFFF"/>
          <w:lang w:val="id-ID"/>
        </w:rPr>
        <w:t xml:space="preserve">, </w:t>
      </w:r>
      <w:hyperlink r:id="rId66" w:history="1">
        <w:r w:rsidR="008334D5" w:rsidRPr="00AA1528">
          <w:rPr>
            <w:rStyle w:val="Hyperlink"/>
            <w:b w:val="0"/>
            <w:bCs w:val="0"/>
            <w:sz w:val="22"/>
            <w:shd w:val="clear" w:color="auto" w:fill="FFFFFF"/>
            <w:lang w:val="id-ID"/>
          </w:rPr>
          <w:t>2019</w:t>
        </w:r>
      </w:hyperlink>
      <w:r w:rsidR="008334D5" w:rsidRPr="00AA1528">
        <w:rPr>
          <w:b w:val="0"/>
          <w:bCs w:val="0"/>
          <w:color w:val="222222"/>
          <w:sz w:val="22"/>
          <w:shd w:val="clear" w:color="auto" w:fill="FFFFFF"/>
          <w:lang w:val="id-ID"/>
        </w:rPr>
        <w:t>)</w:t>
      </w:r>
      <w:r w:rsidRPr="00AA1528">
        <w:rPr>
          <w:b w:val="0"/>
          <w:bCs w:val="0"/>
          <w:color w:val="222222"/>
          <w:sz w:val="22"/>
          <w:shd w:val="clear" w:color="auto" w:fill="FFFFFF"/>
          <w:lang w:val="id-ID"/>
        </w:rPr>
        <w:t>.</w:t>
      </w:r>
      <w:r w:rsidR="000E46D0" w:rsidRPr="00AA1528">
        <w:rPr>
          <w:b w:val="0"/>
          <w:bCs w:val="0"/>
          <w:color w:val="222222"/>
          <w:sz w:val="22"/>
          <w:shd w:val="clear" w:color="auto" w:fill="FFFFFF"/>
          <w:lang w:val="id-ID"/>
        </w:rPr>
        <w:t xml:space="preserve"> </w:t>
      </w:r>
    </w:p>
    <w:p w14:paraId="3ECF62EA" w14:textId="0997C013" w:rsidR="008334D5" w:rsidRPr="00AA1528" w:rsidRDefault="000E46D0" w:rsidP="00AA1528">
      <w:pPr>
        <w:pStyle w:val="LiteraAuthor"/>
        <w:ind w:firstLine="283"/>
        <w:jc w:val="both"/>
        <w:rPr>
          <w:b w:val="0"/>
          <w:bCs w:val="0"/>
          <w:color w:val="222222"/>
          <w:sz w:val="22"/>
          <w:shd w:val="clear" w:color="auto" w:fill="FFFFFF"/>
          <w:lang w:val="id-ID"/>
        </w:rPr>
      </w:pPr>
      <w:r w:rsidRPr="00AA1528">
        <w:rPr>
          <w:b w:val="0"/>
          <w:bCs w:val="0"/>
          <w:color w:val="222222"/>
          <w:sz w:val="22"/>
          <w:shd w:val="clear" w:color="auto" w:fill="FFFFFF"/>
          <w:lang w:val="id-ID"/>
        </w:rPr>
        <w:t xml:space="preserve">Menurut data yang tercatat di OJK per 30 April 2020, 13 perusahaan FinTech Syariah </w:t>
      </w:r>
      <w:r w:rsidR="00DA79FE" w:rsidRPr="00AA1528">
        <w:rPr>
          <w:b w:val="0"/>
          <w:bCs w:val="0"/>
          <w:color w:val="222222"/>
          <w:sz w:val="22"/>
          <w:shd w:val="clear" w:color="auto" w:fill="FFFFFF"/>
          <w:lang w:val="id-ID"/>
        </w:rPr>
        <w:t xml:space="preserve">di Indonesia </w:t>
      </w:r>
      <w:r w:rsidRPr="00AA1528">
        <w:rPr>
          <w:b w:val="0"/>
          <w:bCs w:val="0"/>
          <w:color w:val="222222"/>
          <w:sz w:val="22"/>
          <w:shd w:val="clear" w:color="auto" w:fill="FFFFFF"/>
          <w:lang w:val="id-ID"/>
        </w:rPr>
        <w:t>telah terdaftar seperti terlihat pada tabel 3 berikut ini:</w:t>
      </w:r>
    </w:p>
    <w:p w14:paraId="20FE7FC1" w14:textId="77777777" w:rsidR="000E46D0" w:rsidRPr="00DA79FE" w:rsidRDefault="000E46D0" w:rsidP="00DA79FE">
      <w:pPr>
        <w:pStyle w:val="LiteraAuthor"/>
        <w:rPr>
          <w:b w:val="0"/>
          <w:bCs w:val="0"/>
          <w:color w:val="222222"/>
          <w:sz w:val="20"/>
          <w:szCs w:val="20"/>
          <w:shd w:val="clear" w:color="auto" w:fill="FFFFFF"/>
          <w:lang w:val="id-ID"/>
        </w:rPr>
      </w:pPr>
    </w:p>
    <w:p w14:paraId="112C75B5" w14:textId="46B95635" w:rsidR="00DA79FE" w:rsidRPr="00AA1528" w:rsidRDefault="00DA79FE" w:rsidP="00AA1528">
      <w:pPr>
        <w:pStyle w:val="LiteraAuthor"/>
        <w:rPr>
          <w:color w:val="222222"/>
          <w:sz w:val="22"/>
          <w:shd w:val="clear" w:color="auto" w:fill="FFFFFF"/>
          <w:lang w:val="id-ID"/>
        </w:rPr>
      </w:pPr>
      <w:r w:rsidRPr="00AA1528">
        <w:rPr>
          <w:color w:val="222222"/>
          <w:sz w:val="22"/>
          <w:shd w:val="clear" w:color="auto" w:fill="FFFFFF"/>
          <w:lang w:val="id-ID"/>
        </w:rPr>
        <w:t>Tabel 3. Perusahaan FinTech di Indonesia</w:t>
      </w:r>
    </w:p>
    <w:p w14:paraId="4D9776E7" w14:textId="77777777" w:rsidR="00DA79FE" w:rsidRPr="00DA79FE" w:rsidRDefault="00DA79FE" w:rsidP="00DA79FE">
      <w:pPr>
        <w:pStyle w:val="LiteraAuthor"/>
        <w:rPr>
          <w:b w:val="0"/>
          <w:bCs w:val="0"/>
          <w:color w:val="222222"/>
          <w:sz w:val="20"/>
          <w:szCs w:val="20"/>
          <w:shd w:val="clear" w:color="auto" w:fill="FFFFFF"/>
          <w:lang w:val="id-ID"/>
        </w:rPr>
      </w:pPr>
    </w:p>
    <w:tbl>
      <w:tblPr>
        <w:tblStyle w:val="TableGrid"/>
        <w:tblW w:w="0" w:type="auto"/>
        <w:tblInd w:w="-5" w:type="dxa"/>
        <w:tblLayout w:type="fixed"/>
        <w:tblLook w:val="04A0" w:firstRow="1" w:lastRow="0" w:firstColumn="1" w:lastColumn="0" w:noHBand="0" w:noVBand="1"/>
      </w:tblPr>
      <w:tblGrid>
        <w:gridCol w:w="426"/>
        <w:gridCol w:w="2268"/>
        <w:gridCol w:w="1559"/>
        <w:gridCol w:w="1979"/>
      </w:tblGrid>
      <w:tr w:rsidR="000E46D0" w14:paraId="467FDABD" w14:textId="77777777" w:rsidTr="00AA1528">
        <w:tc>
          <w:tcPr>
            <w:tcW w:w="426" w:type="dxa"/>
          </w:tcPr>
          <w:p w14:paraId="26A0625F" w14:textId="0F453EDD" w:rsidR="000E46D0" w:rsidRPr="001D74EF" w:rsidRDefault="000E46D0" w:rsidP="000E46D0">
            <w:pPr>
              <w:pStyle w:val="LiteraAuthor"/>
              <w:ind w:left="-113" w:right="-108"/>
              <w:rPr>
                <w:color w:val="000000" w:themeColor="text1"/>
                <w:sz w:val="20"/>
                <w:szCs w:val="20"/>
                <w:shd w:val="clear" w:color="auto" w:fill="FFFFFF"/>
                <w:lang w:val="id-ID"/>
              </w:rPr>
            </w:pPr>
            <w:r w:rsidRPr="001D74EF">
              <w:rPr>
                <w:color w:val="000000" w:themeColor="text1"/>
                <w:sz w:val="20"/>
                <w:szCs w:val="20"/>
                <w:shd w:val="clear" w:color="auto" w:fill="FFFFFF"/>
                <w:lang w:val="id-ID"/>
              </w:rPr>
              <w:t>No</w:t>
            </w:r>
          </w:p>
        </w:tc>
        <w:tc>
          <w:tcPr>
            <w:tcW w:w="2268" w:type="dxa"/>
          </w:tcPr>
          <w:p w14:paraId="71EA9DB1" w14:textId="1D9747B8" w:rsidR="000E46D0" w:rsidRPr="001D74EF" w:rsidRDefault="000E46D0" w:rsidP="000E46D0">
            <w:pPr>
              <w:pStyle w:val="LiteraAuthor"/>
              <w:ind w:left="-108" w:right="-108"/>
              <w:rPr>
                <w:color w:val="000000" w:themeColor="text1"/>
                <w:sz w:val="20"/>
                <w:szCs w:val="20"/>
                <w:shd w:val="clear" w:color="auto" w:fill="FFFFFF"/>
                <w:lang w:val="id-ID"/>
              </w:rPr>
            </w:pPr>
            <w:r w:rsidRPr="001D74EF">
              <w:rPr>
                <w:color w:val="000000" w:themeColor="text1"/>
                <w:sz w:val="20"/>
                <w:szCs w:val="20"/>
                <w:shd w:val="clear" w:color="auto" w:fill="FFFFFF"/>
                <w:lang w:val="id-ID"/>
              </w:rPr>
              <w:t>Name of the Platform</w:t>
            </w:r>
          </w:p>
        </w:tc>
        <w:tc>
          <w:tcPr>
            <w:tcW w:w="1559" w:type="dxa"/>
          </w:tcPr>
          <w:p w14:paraId="50B07E92" w14:textId="4FA72540" w:rsidR="000E46D0" w:rsidRPr="001D74EF" w:rsidRDefault="000E46D0" w:rsidP="000E46D0">
            <w:pPr>
              <w:pStyle w:val="LiteraAuthor"/>
              <w:rPr>
                <w:color w:val="000000" w:themeColor="text1"/>
                <w:sz w:val="20"/>
                <w:szCs w:val="20"/>
                <w:shd w:val="clear" w:color="auto" w:fill="FFFFFF"/>
                <w:lang w:val="id-ID"/>
              </w:rPr>
            </w:pPr>
            <w:r w:rsidRPr="001D74EF">
              <w:rPr>
                <w:color w:val="000000" w:themeColor="text1"/>
                <w:sz w:val="20"/>
                <w:szCs w:val="20"/>
                <w:shd w:val="clear" w:color="auto" w:fill="FFFFFF"/>
                <w:lang w:val="id-ID"/>
              </w:rPr>
              <w:t>Type</w:t>
            </w:r>
          </w:p>
        </w:tc>
        <w:tc>
          <w:tcPr>
            <w:tcW w:w="1979" w:type="dxa"/>
          </w:tcPr>
          <w:p w14:paraId="1DF476D7" w14:textId="345E3F0B" w:rsidR="000E46D0" w:rsidRPr="001D74EF" w:rsidRDefault="000E46D0" w:rsidP="000E46D0">
            <w:pPr>
              <w:pStyle w:val="LiteraAuthor"/>
              <w:ind w:left="-100" w:right="-113"/>
              <w:rPr>
                <w:color w:val="000000" w:themeColor="text1"/>
                <w:sz w:val="20"/>
                <w:szCs w:val="20"/>
                <w:shd w:val="clear" w:color="auto" w:fill="FFFFFF"/>
                <w:lang w:val="id-ID"/>
              </w:rPr>
            </w:pPr>
            <w:r w:rsidRPr="001D74EF">
              <w:rPr>
                <w:color w:val="000000" w:themeColor="text1"/>
                <w:sz w:val="20"/>
                <w:szCs w:val="20"/>
                <w:shd w:val="clear" w:color="auto" w:fill="FFFFFF"/>
                <w:lang w:val="id-ID"/>
              </w:rPr>
              <w:t>Licensed/Registred</w:t>
            </w:r>
          </w:p>
        </w:tc>
      </w:tr>
      <w:tr w:rsidR="000E46D0" w14:paraId="1575B965" w14:textId="77777777" w:rsidTr="00AA1528">
        <w:tc>
          <w:tcPr>
            <w:tcW w:w="426" w:type="dxa"/>
          </w:tcPr>
          <w:p w14:paraId="31F76D30" w14:textId="30C9ED3E" w:rsidR="000E46D0" w:rsidRPr="001D74EF" w:rsidRDefault="00DA79FE" w:rsidP="00DA79FE">
            <w:pPr>
              <w:pStyle w:val="LiteraAuthor"/>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1</w:t>
            </w:r>
          </w:p>
        </w:tc>
        <w:tc>
          <w:tcPr>
            <w:tcW w:w="2268" w:type="dxa"/>
          </w:tcPr>
          <w:p w14:paraId="7C248CD2" w14:textId="3BC771A6" w:rsidR="000E46D0" w:rsidRPr="001D74EF" w:rsidRDefault="000E46D0" w:rsidP="008334D5">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Investree</w:t>
            </w:r>
          </w:p>
        </w:tc>
        <w:tc>
          <w:tcPr>
            <w:tcW w:w="1559" w:type="dxa"/>
          </w:tcPr>
          <w:p w14:paraId="213B51F2" w14:textId="6D5FB169" w:rsidR="000E46D0" w:rsidRPr="001D74EF" w:rsidRDefault="000E46D0" w:rsidP="008334D5">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P2P Lending</w:t>
            </w:r>
          </w:p>
        </w:tc>
        <w:tc>
          <w:tcPr>
            <w:tcW w:w="1979" w:type="dxa"/>
          </w:tcPr>
          <w:p w14:paraId="7BC37BEA" w14:textId="283B3987" w:rsidR="000E46D0" w:rsidRPr="001D74EF" w:rsidRDefault="000E46D0" w:rsidP="008334D5">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May 13, 2019</w:t>
            </w:r>
          </w:p>
        </w:tc>
      </w:tr>
      <w:tr w:rsidR="000E46D0" w14:paraId="52E0C683" w14:textId="77777777" w:rsidTr="00AA1528">
        <w:tc>
          <w:tcPr>
            <w:tcW w:w="426" w:type="dxa"/>
          </w:tcPr>
          <w:p w14:paraId="6056150E" w14:textId="4D9F3379" w:rsidR="000E46D0" w:rsidRPr="001D74EF" w:rsidRDefault="00DA79FE" w:rsidP="00DA79FE">
            <w:pPr>
              <w:pStyle w:val="LiteraAuthor"/>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2</w:t>
            </w:r>
          </w:p>
        </w:tc>
        <w:tc>
          <w:tcPr>
            <w:tcW w:w="2268" w:type="dxa"/>
          </w:tcPr>
          <w:p w14:paraId="6172B138" w14:textId="5F1DA801" w:rsidR="000E46D0" w:rsidRPr="001D74EF" w:rsidRDefault="000E46D0" w:rsidP="000E46D0">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 xml:space="preserve">Ammana </w:t>
            </w:r>
          </w:p>
        </w:tc>
        <w:tc>
          <w:tcPr>
            <w:tcW w:w="1559" w:type="dxa"/>
          </w:tcPr>
          <w:p w14:paraId="0805AA35" w14:textId="66580904" w:rsidR="000E46D0" w:rsidRPr="001D74EF" w:rsidRDefault="000E46D0" w:rsidP="000E46D0">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P2P Lending</w:t>
            </w:r>
          </w:p>
        </w:tc>
        <w:tc>
          <w:tcPr>
            <w:tcW w:w="1979" w:type="dxa"/>
          </w:tcPr>
          <w:p w14:paraId="5C5F6634" w14:textId="5185F1B3" w:rsidR="000E46D0" w:rsidRPr="001D74EF" w:rsidRDefault="000E46D0" w:rsidP="000E46D0">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December 13, 2019</w:t>
            </w:r>
          </w:p>
        </w:tc>
      </w:tr>
      <w:tr w:rsidR="000E46D0" w14:paraId="3A31BF80" w14:textId="77777777" w:rsidTr="00AA1528">
        <w:tc>
          <w:tcPr>
            <w:tcW w:w="426" w:type="dxa"/>
          </w:tcPr>
          <w:p w14:paraId="142C5F77" w14:textId="6F867B87" w:rsidR="000E46D0" w:rsidRPr="001D74EF" w:rsidRDefault="00DA79FE" w:rsidP="00DA79FE">
            <w:pPr>
              <w:pStyle w:val="LiteraAuthor"/>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3</w:t>
            </w:r>
          </w:p>
        </w:tc>
        <w:tc>
          <w:tcPr>
            <w:tcW w:w="2268" w:type="dxa"/>
          </w:tcPr>
          <w:p w14:paraId="055723D6" w14:textId="22DEFA49" w:rsidR="000E46D0" w:rsidRPr="001D74EF" w:rsidRDefault="000E46D0" w:rsidP="000E46D0">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Dana Syariah</w:t>
            </w:r>
          </w:p>
        </w:tc>
        <w:tc>
          <w:tcPr>
            <w:tcW w:w="1559" w:type="dxa"/>
          </w:tcPr>
          <w:p w14:paraId="7B0686C8" w14:textId="5F3478FE" w:rsidR="000E46D0" w:rsidRPr="001D74EF" w:rsidRDefault="000E46D0" w:rsidP="000E46D0">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IM</w:t>
            </w:r>
          </w:p>
        </w:tc>
        <w:tc>
          <w:tcPr>
            <w:tcW w:w="1979" w:type="dxa"/>
          </w:tcPr>
          <w:p w14:paraId="446D8FC8" w14:textId="3827543A" w:rsidR="000E46D0" w:rsidRPr="001D74EF" w:rsidRDefault="000E46D0" w:rsidP="000E46D0">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June 8, 2018</w:t>
            </w:r>
          </w:p>
        </w:tc>
      </w:tr>
      <w:tr w:rsidR="000E46D0" w14:paraId="185E79B1" w14:textId="77777777" w:rsidTr="00AA1528">
        <w:tc>
          <w:tcPr>
            <w:tcW w:w="426" w:type="dxa"/>
          </w:tcPr>
          <w:p w14:paraId="78A65298" w14:textId="153DCA54" w:rsidR="000E46D0" w:rsidRPr="001D74EF" w:rsidRDefault="00DA79FE" w:rsidP="00DA79FE">
            <w:pPr>
              <w:pStyle w:val="LiteraAuthor"/>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4</w:t>
            </w:r>
          </w:p>
        </w:tc>
        <w:tc>
          <w:tcPr>
            <w:tcW w:w="2268" w:type="dxa"/>
          </w:tcPr>
          <w:p w14:paraId="1FBB78B2" w14:textId="680E8BCD" w:rsidR="000E46D0" w:rsidRPr="001D74EF" w:rsidRDefault="000E46D0" w:rsidP="000E46D0">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Danakoo</w:t>
            </w:r>
          </w:p>
        </w:tc>
        <w:tc>
          <w:tcPr>
            <w:tcW w:w="1559" w:type="dxa"/>
          </w:tcPr>
          <w:p w14:paraId="761218A8" w14:textId="1D53AC28" w:rsidR="000E46D0" w:rsidRPr="001D74EF" w:rsidRDefault="000E46D0" w:rsidP="000E46D0">
            <w:pPr>
              <w:pStyle w:val="LiteraAuthor"/>
              <w:ind w:right="-116"/>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Crowd-funding</w:t>
            </w:r>
          </w:p>
        </w:tc>
        <w:tc>
          <w:tcPr>
            <w:tcW w:w="1979" w:type="dxa"/>
          </w:tcPr>
          <w:p w14:paraId="2F48D6A0" w14:textId="258CC761" w:rsidR="000E46D0" w:rsidRPr="001D74EF" w:rsidRDefault="000E46D0" w:rsidP="000E46D0">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February 1, 2019</w:t>
            </w:r>
          </w:p>
        </w:tc>
      </w:tr>
      <w:tr w:rsidR="000E46D0" w14:paraId="217A8BB8" w14:textId="77777777" w:rsidTr="00AA1528">
        <w:tc>
          <w:tcPr>
            <w:tcW w:w="426" w:type="dxa"/>
          </w:tcPr>
          <w:p w14:paraId="1B38E279" w14:textId="7E87BBB9" w:rsidR="000E46D0" w:rsidRPr="001D74EF" w:rsidRDefault="00DA79FE" w:rsidP="00DA79FE">
            <w:pPr>
              <w:pStyle w:val="LiteraAuthor"/>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5</w:t>
            </w:r>
          </w:p>
        </w:tc>
        <w:tc>
          <w:tcPr>
            <w:tcW w:w="2268" w:type="dxa"/>
          </w:tcPr>
          <w:p w14:paraId="7054F37A" w14:textId="754EDF3E" w:rsidR="000E46D0" w:rsidRPr="001D74EF" w:rsidRDefault="000E46D0" w:rsidP="000E46D0">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Duha Syariah</w:t>
            </w:r>
          </w:p>
        </w:tc>
        <w:tc>
          <w:tcPr>
            <w:tcW w:w="1559" w:type="dxa"/>
          </w:tcPr>
          <w:p w14:paraId="060D8004" w14:textId="1A998C70" w:rsidR="000E46D0" w:rsidRPr="001D74EF" w:rsidRDefault="000E46D0" w:rsidP="000E46D0">
            <w:pPr>
              <w:pStyle w:val="LiteraAuthor"/>
              <w:ind w:right="-116"/>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Payment</w:t>
            </w:r>
          </w:p>
        </w:tc>
        <w:tc>
          <w:tcPr>
            <w:tcW w:w="1979" w:type="dxa"/>
          </w:tcPr>
          <w:p w14:paraId="4EF4D41F" w14:textId="6F29BD51" w:rsidR="000E46D0" w:rsidRPr="001D74EF" w:rsidRDefault="000E46D0" w:rsidP="000E46D0">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April 30, 2019</w:t>
            </w:r>
          </w:p>
        </w:tc>
      </w:tr>
      <w:tr w:rsidR="000E46D0" w14:paraId="017E0CDD" w14:textId="77777777" w:rsidTr="00AA1528">
        <w:tc>
          <w:tcPr>
            <w:tcW w:w="426" w:type="dxa"/>
          </w:tcPr>
          <w:p w14:paraId="780C4EE6" w14:textId="3839A5CA" w:rsidR="000E46D0" w:rsidRPr="001D74EF" w:rsidRDefault="00DA79FE" w:rsidP="00DA79FE">
            <w:pPr>
              <w:pStyle w:val="LiteraAuthor"/>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6</w:t>
            </w:r>
          </w:p>
        </w:tc>
        <w:tc>
          <w:tcPr>
            <w:tcW w:w="2268" w:type="dxa"/>
          </w:tcPr>
          <w:p w14:paraId="0B3BBCFA" w14:textId="6FDFEBF6" w:rsidR="000E46D0" w:rsidRPr="001D74EF" w:rsidRDefault="000E46D0" w:rsidP="000E46D0">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Alami</w:t>
            </w:r>
          </w:p>
        </w:tc>
        <w:tc>
          <w:tcPr>
            <w:tcW w:w="1559" w:type="dxa"/>
          </w:tcPr>
          <w:p w14:paraId="0DCD7A32" w14:textId="2CCDB184" w:rsidR="000E46D0" w:rsidRPr="001D74EF" w:rsidRDefault="000E46D0" w:rsidP="000E46D0">
            <w:pPr>
              <w:pStyle w:val="LiteraAuthor"/>
              <w:ind w:right="-116"/>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P2P Lending</w:t>
            </w:r>
          </w:p>
        </w:tc>
        <w:tc>
          <w:tcPr>
            <w:tcW w:w="1979" w:type="dxa"/>
          </w:tcPr>
          <w:p w14:paraId="1ED58C8F" w14:textId="6A1FDB75" w:rsidR="000E46D0" w:rsidRPr="001D74EF" w:rsidRDefault="000E46D0" w:rsidP="000E46D0">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April 30, 2019</w:t>
            </w:r>
          </w:p>
        </w:tc>
      </w:tr>
      <w:tr w:rsidR="000E46D0" w14:paraId="4E39CD08" w14:textId="77777777" w:rsidTr="00AA1528">
        <w:tc>
          <w:tcPr>
            <w:tcW w:w="426" w:type="dxa"/>
          </w:tcPr>
          <w:p w14:paraId="7233AD13" w14:textId="1699FA58" w:rsidR="000E46D0" w:rsidRPr="001D74EF" w:rsidRDefault="00DA79FE" w:rsidP="00DA79FE">
            <w:pPr>
              <w:pStyle w:val="LiteraAuthor"/>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7</w:t>
            </w:r>
          </w:p>
        </w:tc>
        <w:tc>
          <w:tcPr>
            <w:tcW w:w="2268" w:type="dxa"/>
          </w:tcPr>
          <w:p w14:paraId="4383A238" w14:textId="159DE5B6" w:rsidR="000E46D0" w:rsidRPr="001D74EF" w:rsidRDefault="000E46D0" w:rsidP="000E46D0">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 xml:space="preserve">Syarfi </w:t>
            </w:r>
          </w:p>
        </w:tc>
        <w:tc>
          <w:tcPr>
            <w:tcW w:w="1559" w:type="dxa"/>
          </w:tcPr>
          <w:p w14:paraId="2BF322F9" w14:textId="6B7CD2E2" w:rsidR="000E46D0" w:rsidRPr="001D74EF" w:rsidRDefault="000E46D0" w:rsidP="000E46D0">
            <w:pPr>
              <w:pStyle w:val="LiteraAuthor"/>
              <w:ind w:right="-116"/>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Crowd-funding</w:t>
            </w:r>
          </w:p>
        </w:tc>
        <w:tc>
          <w:tcPr>
            <w:tcW w:w="1979" w:type="dxa"/>
          </w:tcPr>
          <w:p w14:paraId="29918220" w14:textId="1CD149EE" w:rsidR="000E46D0" w:rsidRPr="001D74EF" w:rsidRDefault="000E46D0" w:rsidP="000E46D0">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April 30, 2019</w:t>
            </w:r>
          </w:p>
        </w:tc>
      </w:tr>
      <w:tr w:rsidR="000E46D0" w14:paraId="7A3B5C92" w14:textId="77777777" w:rsidTr="00AA1528">
        <w:tc>
          <w:tcPr>
            <w:tcW w:w="426" w:type="dxa"/>
          </w:tcPr>
          <w:p w14:paraId="50A8EF30" w14:textId="2C25D225" w:rsidR="000E46D0" w:rsidRPr="001D74EF" w:rsidRDefault="00DA79FE" w:rsidP="00DA79FE">
            <w:pPr>
              <w:pStyle w:val="LiteraAuthor"/>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8</w:t>
            </w:r>
          </w:p>
        </w:tc>
        <w:tc>
          <w:tcPr>
            <w:tcW w:w="2268" w:type="dxa"/>
          </w:tcPr>
          <w:p w14:paraId="7BECE4DE" w14:textId="0A8D3595" w:rsidR="000E46D0" w:rsidRPr="001D74EF" w:rsidRDefault="000E46D0" w:rsidP="000E46D0">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qazwa</w:t>
            </w:r>
          </w:p>
        </w:tc>
        <w:tc>
          <w:tcPr>
            <w:tcW w:w="1559" w:type="dxa"/>
          </w:tcPr>
          <w:p w14:paraId="4A151015" w14:textId="239CCAD1" w:rsidR="000E46D0" w:rsidRPr="001D74EF" w:rsidRDefault="000E46D0" w:rsidP="000E46D0">
            <w:pPr>
              <w:pStyle w:val="LiteraAuthor"/>
              <w:ind w:right="-116"/>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P2P Lending</w:t>
            </w:r>
          </w:p>
        </w:tc>
        <w:tc>
          <w:tcPr>
            <w:tcW w:w="1979" w:type="dxa"/>
          </w:tcPr>
          <w:p w14:paraId="2516E426" w14:textId="51E2C35A" w:rsidR="000E46D0" w:rsidRPr="001D74EF" w:rsidRDefault="000E46D0" w:rsidP="000E46D0">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August 7, 2019</w:t>
            </w:r>
          </w:p>
        </w:tc>
      </w:tr>
      <w:tr w:rsidR="000E46D0" w14:paraId="3477F7F9" w14:textId="77777777" w:rsidTr="00AA1528">
        <w:tc>
          <w:tcPr>
            <w:tcW w:w="426" w:type="dxa"/>
          </w:tcPr>
          <w:p w14:paraId="72A245CB" w14:textId="41FB968E" w:rsidR="000E46D0" w:rsidRPr="001D74EF" w:rsidRDefault="00DA79FE" w:rsidP="00DA79FE">
            <w:pPr>
              <w:pStyle w:val="LiteraAuthor"/>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lastRenderedPageBreak/>
              <w:t>9</w:t>
            </w:r>
          </w:p>
        </w:tc>
        <w:tc>
          <w:tcPr>
            <w:tcW w:w="2268" w:type="dxa"/>
          </w:tcPr>
          <w:p w14:paraId="565C808B" w14:textId="542F458A" w:rsidR="000E46D0" w:rsidRPr="001D74EF" w:rsidRDefault="000E46D0" w:rsidP="000E46D0">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bsalam</w:t>
            </w:r>
          </w:p>
        </w:tc>
        <w:tc>
          <w:tcPr>
            <w:tcW w:w="1559" w:type="dxa"/>
          </w:tcPr>
          <w:p w14:paraId="35BC41D1" w14:textId="6471EB4C" w:rsidR="000E46D0" w:rsidRPr="001D74EF" w:rsidRDefault="000E46D0" w:rsidP="000E46D0">
            <w:pPr>
              <w:pStyle w:val="LiteraAuthor"/>
              <w:ind w:right="-116"/>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P2P Lending</w:t>
            </w:r>
          </w:p>
        </w:tc>
        <w:tc>
          <w:tcPr>
            <w:tcW w:w="1979" w:type="dxa"/>
          </w:tcPr>
          <w:p w14:paraId="1235C94B" w14:textId="7C23B9C4" w:rsidR="000E46D0" w:rsidRPr="001D74EF" w:rsidRDefault="000E46D0" w:rsidP="000E46D0">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August 7, 2019</w:t>
            </w:r>
          </w:p>
        </w:tc>
      </w:tr>
      <w:tr w:rsidR="000E46D0" w14:paraId="7D662BC6" w14:textId="77777777" w:rsidTr="00AA1528">
        <w:tc>
          <w:tcPr>
            <w:tcW w:w="426" w:type="dxa"/>
          </w:tcPr>
          <w:p w14:paraId="6FE16E3A" w14:textId="6BCB9981" w:rsidR="000E46D0" w:rsidRPr="001D74EF" w:rsidRDefault="00DA79FE" w:rsidP="00DA79FE">
            <w:pPr>
              <w:pStyle w:val="LiteraAuthor"/>
              <w:ind w:left="-113" w:right="-108"/>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10</w:t>
            </w:r>
          </w:p>
        </w:tc>
        <w:tc>
          <w:tcPr>
            <w:tcW w:w="2268" w:type="dxa"/>
          </w:tcPr>
          <w:p w14:paraId="364E9631" w14:textId="019A8D4B" w:rsidR="000E46D0" w:rsidRPr="001D74EF" w:rsidRDefault="000E46D0" w:rsidP="000E46D0">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ETHIS</w:t>
            </w:r>
          </w:p>
        </w:tc>
        <w:tc>
          <w:tcPr>
            <w:tcW w:w="1559" w:type="dxa"/>
          </w:tcPr>
          <w:p w14:paraId="7FE497A9" w14:textId="6C784163" w:rsidR="000E46D0" w:rsidRPr="001D74EF" w:rsidRDefault="000E46D0" w:rsidP="000E46D0">
            <w:pPr>
              <w:pStyle w:val="LiteraAuthor"/>
              <w:ind w:right="-116"/>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Crowd-funding</w:t>
            </w:r>
          </w:p>
        </w:tc>
        <w:tc>
          <w:tcPr>
            <w:tcW w:w="1979" w:type="dxa"/>
          </w:tcPr>
          <w:p w14:paraId="7F9B21A1" w14:textId="7B0545FC" w:rsidR="000E46D0" w:rsidRPr="001D74EF" w:rsidRDefault="000E46D0" w:rsidP="000E46D0">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October 30, 2019</w:t>
            </w:r>
          </w:p>
        </w:tc>
      </w:tr>
      <w:tr w:rsidR="00DA79FE" w14:paraId="37CDA833" w14:textId="77777777" w:rsidTr="00AA1528">
        <w:tc>
          <w:tcPr>
            <w:tcW w:w="426" w:type="dxa"/>
          </w:tcPr>
          <w:p w14:paraId="4707B7DA" w14:textId="7CCCD47C" w:rsidR="00DA79FE" w:rsidRPr="001D74EF" w:rsidRDefault="00DA79FE" w:rsidP="00DA79FE">
            <w:pPr>
              <w:pStyle w:val="LiteraAuthor"/>
              <w:ind w:left="-113" w:right="-108"/>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11</w:t>
            </w:r>
          </w:p>
        </w:tc>
        <w:tc>
          <w:tcPr>
            <w:tcW w:w="2268" w:type="dxa"/>
          </w:tcPr>
          <w:p w14:paraId="0E24F5D9" w14:textId="6337917B" w:rsidR="00DA79FE" w:rsidRPr="001D74EF" w:rsidRDefault="00DA79FE" w:rsidP="00DA79FE">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Kapital Boss</w:t>
            </w:r>
          </w:p>
        </w:tc>
        <w:tc>
          <w:tcPr>
            <w:tcW w:w="1559" w:type="dxa"/>
          </w:tcPr>
          <w:p w14:paraId="3AF83C88" w14:textId="56B520C7" w:rsidR="00DA79FE" w:rsidRPr="001D74EF" w:rsidRDefault="00DA79FE" w:rsidP="00DA79FE">
            <w:pPr>
              <w:pStyle w:val="LiteraAuthor"/>
              <w:ind w:right="-116"/>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P2P Lending</w:t>
            </w:r>
          </w:p>
        </w:tc>
        <w:tc>
          <w:tcPr>
            <w:tcW w:w="1979" w:type="dxa"/>
          </w:tcPr>
          <w:p w14:paraId="6036F7CF" w14:textId="6B4774AD" w:rsidR="00DA79FE" w:rsidRPr="001D74EF" w:rsidRDefault="00DA79FE" w:rsidP="00DA79FE">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October 30, 2019</w:t>
            </w:r>
          </w:p>
        </w:tc>
      </w:tr>
      <w:tr w:rsidR="00DA79FE" w14:paraId="67AA47DC" w14:textId="77777777" w:rsidTr="00AA1528">
        <w:tc>
          <w:tcPr>
            <w:tcW w:w="426" w:type="dxa"/>
          </w:tcPr>
          <w:p w14:paraId="34212D87" w14:textId="5900852B" w:rsidR="00DA79FE" w:rsidRPr="001D74EF" w:rsidRDefault="00DA79FE" w:rsidP="00DA79FE">
            <w:pPr>
              <w:pStyle w:val="LiteraAuthor"/>
              <w:ind w:left="-113" w:right="-108"/>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12</w:t>
            </w:r>
          </w:p>
        </w:tc>
        <w:tc>
          <w:tcPr>
            <w:tcW w:w="2268" w:type="dxa"/>
          </w:tcPr>
          <w:p w14:paraId="77DC5A2D" w14:textId="0175CF56" w:rsidR="00DA79FE" w:rsidRPr="001D74EF" w:rsidRDefault="00DA79FE" w:rsidP="00DA79FE">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Papitupi Syariah</w:t>
            </w:r>
          </w:p>
        </w:tc>
        <w:tc>
          <w:tcPr>
            <w:tcW w:w="1559" w:type="dxa"/>
          </w:tcPr>
          <w:p w14:paraId="5B7C61CA" w14:textId="7DB74B61" w:rsidR="00DA79FE" w:rsidRPr="001D74EF" w:rsidRDefault="00DA79FE" w:rsidP="00DA79FE">
            <w:pPr>
              <w:pStyle w:val="LiteraAuthor"/>
              <w:ind w:right="-116"/>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P2P Lending</w:t>
            </w:r>
          </w:p>
        </w:tc>
        <w:tc>
          <w:tcPr>
            <w:tcW w:w="1979" w:type="dxa"/>
          </w:tcPr>
          <w:p w14:paraId="4DC05C85" w14:textId="2F53FDA5" w:rsidR="00DA79FE" w:rsidRPr="001D74EF" w:rsidRDefault="00DA79FE" w:rsidP="00DA79FE">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October 30, 2019</w:t>
            </w:r>
          </w:p>
        </w:tc>
      </w:tr>
      <w:tr w:rsidR="00DA79FE" w14:paraId="4DFFE142" w14:textId="77777777" w:rsidTr="00AA1528">
        <w:tc>
          <w:tcPr>
            <w:tcW w:w="426" w:type="dxa"/>
          </w:tcPr>
          <w:p w14:paraId="55770D0E" w14:textId="0401A0A9" w:rsidR="00DA79FE" w:rsidRPr="001D74EF" w:rsidRDefault="00DA79FE" w:rsidP="00DA79FE">
            <w:pPr>
              <w:pStyle w:val="LiteraAuthor"/>
              <w:ind w:left="-113" w:right="-108"/>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13</w:t>
            </w:r>
          </w:p>
        </w:tc>
        <w:tc>
          <w:tcPr>
            <w:tcW w:w="2268" w:type="dxa"/>
          </w:tcPr>
          <w:p w14:paraId="533CACAC" w14:textId="5175D71A" w:rsidR="00DA79FE" w:rsidRPr="001D74EF" w:rsidRDefault="00DA79FE" w:rsidP="00DA79FE">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Berkah Fintek Syariah</w:t>
            </w:r>
          </w:p>
        </w:tc>
        <w:tc>
          <w:tcPr>
            <w:tcW w:w="1559" w:type="dxa"/>
          </w:tcPr>
          <w:p w14:paraId="59B9337A" w14:textId="7BD3C750" w:rsidR="00DA79FE" w:rsidRPr="001D74EF" w:rsidRDefault="00DA79FE" w:rsidP="00DA79FE">
            <w:pPr>
              <w:pStyle w:val="LiteraAuthor"/>
              <w:ind w:right="-116"/>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P2P Lending</w:t>
            </w:r>
          </w:p>
        </w:tc>
        <w:tc>
          <w:tcPr>
            <w:tcW w:w="1979" w:type="dxa"/>
          </w:tcPr>
          <w:p w14:paraId="30F8A5DD" w14:textId="443672E4" w:rsidR="00DA79FE" w:rsidRPr="001D74EF" w:rsidRDefault="00DA79FE" w:rsidP="00DA79FE">
            <w:pPr>
              <w:pStyle w:val="LiteraAuthor"/>
              <w:jc w:val="both"/>
              <w:rPr>
                <w:b w:val="0"/>
                <w:bCs w:val="0"/>
                <w:color w:val="000000" w:themeColor="text1"/>
                <w:sz w:val="20"/>
                <w:szCs w:val="20"/>
                <w:shd w:val="clear" w:color="auto" w:fill="FFFFFF"/>
                <w:lang w:val="id-ID"/>
              </w:rPr>
            </w:pPr>
            <w:r w:rsidRPr="001D74EF">
              <w:rPr>
                <w:b w:val="0"/>
                <w:bCs w:val="0"/>
                <w:color w:val="000000" w:themeColor="text1"/>
                <w:sz w:val="20"/>
                <w:szCs w:val="20"/>
                <w:shd w:val="clear" w:color="auto" w:fill="FFFFFF"/>
                <w:lang w:val="id-ID"/>
              </w:rPr>
              <w:t>October 30, 2019</w:t>
            </w:r>
          </w:p>
        </w:tc>
      </w:tr>
    </w:tbl>
    <w:p w14:paraId="35485752" w14:textId="55FE0F81" w:rsidR="000E46D0" w:rsidRPr="001D74EF" w:rsidRDefault="00DA79FE" w:rsidP="00DA79FE">
      <w:pPr>
        <w:pStyle w:val="LiteraAuthor"/>
        <w:jc w:val="both"/>
        <w:rPr>
          <w:b w:val="0"/>
          <w:bCs w:val="0"/>
          <w:color w:val="222222"/>
          <w:sz w:val="20"/>
          <w:szCs w:val="20"/>
          <w:shd w:val="clear" w:color="auto" w:fill="FFFFFF"/>
          <w:lang w:val="id-ID"/>
        </w:rPr>
      </w:pPr>
      <w:r w:rsidRPr="001D74EF">
        <w:rPr>
          <w:b w:val="0"/>
          <w:bCs w:val="0"/>
          <w:color w:val="222222"/>
          <w:sz w:val="20"/>
          <w:szCs w:val="20"/>
          <w:shd w:val="clear" w:color="auto" w:fill="FFFFFF"/>
          <w:lang w:val="id-ID"/>
        </w:rPr>
        <w:t>Sumber: Rafiki &amp; Nasution (</w:t>
      </w:r>
      <w:hyperlink r:id="rId67" w:anchor="v=onepage&amp;q=FinTech%2C%20Fatwa%2C%20Islamic%20Financial&amp;f=false" w:history="1">
        <w:r w:rsidRPr="001D74EF">
          <w:rPr>
            <w:rStyle w:val="Hyperlink"/>
            <w:b w:val="0"/>
            <w:bCs w:val="0"/>
            <w:sz w:val="20"/>
            <w:szCs w:val="20"/>
            <w:shd w:val="clear" w:color="auto" w:fill="FFFFFF"/>
            <w:lang w:val="id-ID"/>
          </w:rPr>
          <w:t>2021</w:t>
        </w:r>
      </w:hyperlink>
      <w:r w:rsidRPr="001D74EF">
        <w:rPr>
          <w:b w:val="0"/>
          <w:bCs w:val="0"/>
          <w:color w:val="222222"/>
          <w:sz w:val="20"/>
          <w:szCs w:val="20"/>
          <w:shd w:val="clear" w:color="auto" w:fill="FFFFFF"/>
          <w:lang w:val="id-ID"/>
        </w:rPr>
        <w:t>)</w:t>
      </w:r>
    </w:p>
    <w:p w14:paraId="1060CC69" w14:textId="3389A4A3" w:rsidR="00314A6C" w:rsidRDefault="00314A6C" w:rsidP="008334D5">
      <w:pPr>
        <w:pStyle w:val="LiteraAuthor"/>
        <w:ind w:left="426" w:firstLine="283"/>
        <w:jc w:val="both"/>
        <w:rPr>
          <w:b w:val="0"/>
          <w:bCs w:val="0"/>
          <w:color w:val="222222"/>
          <w:szCs w:val="24"/>
          <w:shd w:val="clear" w:color="auto" w:fill="FFFFFF"/>
          <w:lang w:val="id-ID"/>
        </w:rPr>
      </w:pPr>
    </w:p>
    <w:p w14:paraId="6583C555" w14:textId="0640A714" w:rsidR="00AA7126" w:rsidRPr="00AA1528" w:rsidRDefault="00DA79FE" w:rsidP="00AA1528">
      <w:pPr>
        <w:pStyle w:val="LiteraAuthor"/>
        <w:ind w:firstLine="283"/>
        <w:jc w:val="both"/>
        <w:rPr>
          <w:b w:val="0"/>
          <w:bCs w:val="0"/>
          <w:color w:val="000000" w:themeColor="text1"/>
          <w:sz w:val="22"/>
          <w:shd w:val="clear" w:color="auto" w:fill="FFFFFF"/>
          <w:lang w:val="id-ID"/>
        </w:rPr>
      </w:pPr>
      <w:r w:rsidRPr="00AA1528">
        <w:rPr>
          <w:b w:val="0"/>
          <w:bCs w:val="0"/>
          <w:color w:val="222222"/>
          <w:sz w:val="22"/>
          <w:shd w:val="clear" w:color="auto" w:fill="FFFFFF"/>
          <w:lang w:val="id-ID"/>
        </w:rPr>
        <w:t>Dai tabel 3 di atas</w:t>
      </w:r>
      <w:r w:rsidR="00AA7126" w:rsidRPr="00AA1528">
        <w:rPr>
          <w:b w:val="0"/>
          <w:bCs w:val="0"/>
          <w:color w:val="222222"/>
          <w:sz w:val="22"/>
          <w:shd w:val="clear" w:color="auto" w:fill="FFFFFF"/>
          <w:lang w:val="id-ID"/>
        </w:rPr>
        <w:t>, 13 perusahaan FinTech Syariah oleh para peneliti, seperti Maulida et al. (</w:t>
      </w:r>
      <w:hyperlink r:id="rId68" w:history="1">
        <w:r w:rsidR="00AA7126" w:rsidRPr="00AA1528">
          <w:rPr>
            <w:rStyle w:val="Hyperlink"/>
            <w:b w:val="0"/>
            <w:bCs w:val="0"/>
            <w:sz w:val="22"/>
            <w:shd w:val="clear" w:color="auto" w:fill="FFFFFF"/>
            <w:lang w:val="id-ID"/>
          </w:rPr>
          <w:t>2020</w:t>
        </w:r>
      </w:hyperlink>
      <w:r w:rsidR="00AA7126" w:rsidRPr="00AA1528">
        <w:rPr>
          <w:b w:val="0"/>
          <w:bCs w:val="0"/>
          <w:color w:val="222222"/>
          <w:sz w:val="22"/>
          <w:shd w:val="clear" w:color="auto" w:fill="FFFFFF"/>
          <w:lang w:val="id-ID"/>
        </w:rPr>
        <w:t xml:space="preserve">) </w:t>
      </w:r>
      <w:r w:rsidR="00AA7126" w:rsidRPr="00AA1528">
        <w:rPr>
          <w:b w:val="0"/>
          <w:bCs w:val="0"/>
          <w:color w:val="000000" w:themeColor="text1"/>
          <w:sz w:val="22"/>
          <w:shd w:val="clear" w:color="auto" w:fill="FFFFFF"/>
          <w:lang w:val="id-ID"/>
        </w:rPr>
        <w:t>dalam tulisan berjudul “</w:t>
      </w:r>
      <w:r w:rsidR="00AA7126" w:rsidRPr="00AA1528">
        <w:rPr>
          <w:b w:val="0"/>
          <w:bCs w:val="0"/>
          <w:i/>
          <w:iCs/>
          <w:color w:val="000000" w:themeColor="text1"/>
          <w:sz w:val="22"/>
          <w:shd w:val="clear" w:color="auto" w:fill="FFFFFF"/>
        </w:rPr>
        <w:t>Implementasi Akad Pembiayaan Qard dan Wakalah bil Ujrah pada Platform Fintech Lending Syariah ditinjau Berdasarkan Peraturan Otoritas Jasa Keuangan (OJK) dan Fatwa DSN-MUI</w:t>
      </w:r>
      <w:r w:rsidR="00AA7126" w:rsidRPr="00AA1528">
        <w:rPr>
          <w:b w:val="0"/>
          <w:bCs w:val="0"/>
          <w:i/>
          <w:iCs/>
          <w:color w:val="000000" w:themeColor="text1"/>
          <w:sz w:val="22"/>
          <w:shd w:val="clear" w:color="auto" w:fill="FFFFFF"/>
          <w:lang w:val="id-ID"/>
        </w:rPr>
        <w:t>,</w:t>
      </w:r>
      <w:r w:rsidR="00AA7126" w:rsidRPr="00AA1528">
        <w:rPr>
          <w:b w:val="0"/>
          <w:bCs w:val="0"/>
          <w:color w:val="000000" w:themeColor="text1"/>
          <w:sz w:val="22"/>
          <w:shd w:val="clear" w:color="auto" w:fill="FFFFFF"/>
        </w:rPr>
        <w:t>"</w:t>
      </w:r>
      <w:r w:rsidR="00AA7126" w:rsidRPr="00AA1528">
        <w:rPr>
          <w:b w:val="0"/>
          <w:bCs w:val="0"/>
          <w:color w:val="000000" w:themeColor="text1"/>
          <w:sz w:val="22"/>
          <w:shd w:val="clear" w:color="auto" w:fill="FFFFFF"/>
          <w:lang w:val="id-ID"/>
        </w:rPr>
        <w:t xml:space="preserve"> mengungkap bahwa sistem informasi dengan invoice financing Syariah, selain sesuai dengan peraturan OJK No. 77/POJK.010/2016 bab IV pasal 19 tentang perjanjian pembiayaan layanan pinjam meminjam berdasarkan informasi teknologi dengan Pemberi Pinjaman, sesuai pula dengan Fatwa DSN MUI No. 19/DSN-MUI/IV/2001 tentang Al-Qardh dalam Platform Investree Syariah. </w:t>
      </w:r>
    </w:p>
    <w:p w14:paraId="4EAAE9A4" w14:textId="2846196B" w:rsidR="00AA7126" w:rsidRPr="00AA1528" w:rsidRDefault="00AA7126" w:rsidP="00AA1528">
      <w:pPr>
        <w:pStyle w:val="LiteraAuthor"/>
        <w:ind w:firstLine="283"/>
        <w:jc w:val="both"/>
        <w:rPr>
          <w:b w:val="0"/>
          <w:bCs w:val="0"/>
          <w:color w:val="222222"/>
          <w:sz w:val="22"/>
          <w:shd w:val="clear" w:color="auto" w:fill="FFFFFF"/>
          <w:lang w:val="id-ID"/>
        </w:rPr>
      </w:pPr>
      <w:r w:rsidRPr="00AA1528">
        <w:rPr>
          <w:b w:val="0"/>
          <w:bCs w:val="0"/>
          <w:color w:val="000000" w:themeColor="text1"/>
          <w:sz w:val="22"/>
          <w:shd w:val="clear" w:color="auto" w:fill="FFFFFF"/>
          <w:lang w:val="id-ID"/>
        </w:rPr>
        <w:t xml:space="preserve">Demikian pula, akad </w:t>
      </w:r>
      <w:r w:rsidRPr="00AA1528">
        <w:rPr>
          <w:b w:val="0"/>
          <w:bCs w:val="0"/>
          <w:i/>
          <w:iCs/>
          <w:color w:val="000000" w:themeColor="text1"/>
          <w:sz w:val="22"/>
          <w:shd w:val="clear" w:color="auto" w:fill="FFFFFF"/>
          <w:lang w:val="id-ID"/>
        </w:rPr>
        <w:t>Wakalah bi al-Ujrah</w:t>
      </w:r>
      <w:r w:rsidRPr="00AA1528">
        <w:rPr>
          <w:b w:val="0"/>
          <w:bCs w:val="0"/>
          <w:color w:val="000000" w:themeColor="text1"/>
          <w:sz w:val="22"/>
          <w:shd w:val="clear" w:color="auto" w:fill="FFFFFF"/>
          <w:lang w:val="id-ID"/>
        </w:rPr>
        <w:t xml:space="preserve"> yang digunakan Platform Investree Syariah telah sesuai Fatwa DSN-MUI No. 113/DSN-MUI/IX/2017 tentang Akad Wakalah bi Al-Ujrah yang dikhususkan pada Fatwa DSN-MU No. 67/DSN-MUI/III/2008 tentang Anak Piutang Syariah. Menurut Hasan et al. (</w:t>
      </w:r>
      <w:hyperlink r:id="rId69" w:history="1">
        <w:r w:rsidR="002B7161" w:rsidRPr="00AA1528">
          <w:rPr>
            <w:rStyle w:val="Hyperlink"/>
            <w:b w:val="0"/>
            <w:bCs w:val="0"/>
            <w:sz w:val="22"/>
            <w:shd w:val="clear" w:color="auto" w:fill="FFFFFF"/>
            <w:lang w:val="id-ID"/>
          </w:rPr>
          <w:t>2020</w:t>
        </w:r>
      </w:hyperlink>
      <w:r w:rsidRPr="00AA1528">
        <w:rPr>
          <w:b w:val="0"/>
          <w:bCs w:val="0"/>
          <w:color w:val="000000" w:themeColor="text1"/>
          <w:sz w:val="22"/>
          <w:shd w:val="clear" w:color="auto" w:fill="FFFFFF"/>
          <w:lang w:val="id-ID"/>
        </w:rPr>
        <w:t xml:space="preserve">) bahwa Platfrom Investree Syariah dengan Akad </w:t>
      </w:r>
      <w:r w:rsidRPr="00AA1528">
        <w:rPr>
          <w:b w:val="0"/>
          <w:bCs w:val="0"/>
          <w:i/>
          <w:iCs/>
          <w:color w:val="000000" w:themeColor="text1"/>
          <w:sz w:val="22"/>
          <w:shd w:val="clear" w:color="auto" w:fill="FFFFFF"/>
          <w:lang w:val="id-ID"/>
        </w:rPr>
        <w:t>Wakalah bi al-Ujrah</w:t>
      </w:r>
      <w:r w:rsidRPr="00AA1528">
        <w:rPr>
          <w:b w:val="0"/>
          <w:bCs w:val="0"/>
          <w:color w:val="000000" w:themeColor="text1"/>
          <w:sz w:val="22"/>
          <w:shd w:val="clear" w:color="auto" w:fill="FFFFFF"/>
          <w:lang w:val="id-ID"/>
        </w:rPr>
        <w:t xml:space="preserve"> sesuai dengan Fatwa DSN-MUI No. 113</w:t>
      </w:r>
      <w:r w:rsidR="00DA79FE" w:rsidRPr="00AA1528">
        <w:rPr>
          <w:b w:val="0"/>
          <w:bCs w:val="0"/>
          <w:color w:val="222222"/>
          <w:sz w:val="22"/>
          <w:shd w:val="clear" w:color="auto" w:fill="FFFFFF"/>
          <w:lang w:val="id-ID"/>
        </w:rPr>
        <w:t xml:space="preserve">/DSN-MUI/IX/2017 tentang Akad Wakalah Bi Al-Ujrah yang dikhususkan pada Fatwa DSN-MUI 67/DSN-MUI/III/2008 tentang Anjak Piutang Syariah. </w:t>
      </w:r>
    </w:p>
    <w:p w14:paraId="6E69CE72" w14:textId="398BF33D" w:rsidR="00AA7126" w:rsidRPr="00AA1528" w:rsidRDefault="002B7161" w:rsidP="00AA1528">
      <w:pPr>
        <w:pStyle w:val="LiteraAuthor"/>
        <w:ind w:firstLine="283"/>
        <w:jc w:val="both"/>
        <w:rPr>
          <w:b w:val="0"/>
          <w:bCs w:val="0"/>
          <w:color w:val="222222"/>
          <w:sz w:val="22"/>
          <w:shd w:val="clear" w:color="auto" w:fill="FFFFFF"/>
          <w:lang w:val="id-ID"/>
        </w:rPr>
      </w:pPr>
      <w:r w:rsidRPr="00AA1528">
        <w:rPr>
          <w:b w:val="0"/>
          <w:bCs w:val="0"/>
          <w:color w:val="222222"/>
          <w:sz w:val="22"/>
          <w:shd w:val="clear" w:color="auto" w:fill="FFFFFF"/>
          <w:lang w:val="id-ID"/>
        </w:rPr>
        <w:t>Umar et al. (</w:t>
      </w:r>
      <w:hyperlink r:id="rId70" w:history="1">
        <w:r w:rsidRPr="00AA1528">
          <w:rPr>
            <w:rStyle w:val="Hyperlink"/>
            <w:b w:val="0"/>
            <w:bCs w:val="0"/>
            <w:sz w:val="22"/>
            <w:shd w:val="clear" w:color="auto" w:fill="FFFFFF"/>
            <w:lang w:val="id-ID"/>
          </w:rPr>
          <w:t>2020</w:t>
        </w:r>
      </w:hyperlink>
      <w:r w:rsidRPr="00AA1528">
        <w:rPr>
          <w:b w:val="0"/>
          <w:bCs w:val="0"/>
          <w:color w:val="222222"/>
          <w:sz w:val="22"/>
          <w:shd w:val="clear" w:color="auto" w:fill="FFFFFF"/>
          <w:lang w:val="id-ID"/>
        </w:rPr>
        <w:t xml:space="preserve">) juga menegaskan bahwa aplikasi Platform Investree Syariah dengan menggunakan </w:t>
      </w:r>
      <w:r w:rsidRPr="00AA1528">
        <w:rPr>
          <w:b w:val="0"/>
          <w:bCs w:val="0"/>
          <w:i/>
          <w:iCs/>
          <w:color w:val="222222"/>
          <w:sz w:val="22"/>
          <w:shd w:val="clear" w:color="auto" w:fill="FFFFFF"/>
          <w:lang w:val="id-ID"/>
        </w:rPr>
        <w:t>Akad Qard</w:t>
      </w:r>
      <w:r w:rsidRPr="00AA1528">
        <w:rPr>
          <w:b w:val="0"/>
          <w:bCs w:val="0"/>
          <w:color w:val="222222"/>
          <w:sz w:val="22"/>
          <w:shd w:val="clear" w:color="auto" w:fill="FFFFFF"/>
          <w:lang w:val="id-ID"/>
        </w:rPr>
        <w:t xml:space="preserve"> dan </w:t>
      </w:r>
      <w:r w:rsidRPr="00AA1528">
        <w:rPr>
          <w:b w:val="0"/>
          <w:bCs w:val="0"/>
          <w:i/>
          <w:iCs/>
          <w:color w:val="222222"/>
          <w:sz w:val="22"/>
          <w:shd w:val="clear" w:color="auto" w:fill="FFFFFF"/>
          <w:lang w:val="id-ID"/>
        </w:rPr>
        <w:t>Wakalah bi al-Ujrah</w:t>
      </w:r>
      <w:r w:rsidRPr="00AA1528">
        <w:rPr>
          <w:b w:val="0"/>
          <w:bCs w:val="0"/>
          <w:color w:val="222222"/>
          <w:sz w:val="22"/>
          <w:shd w:val="clear" w:color="auto" w:fill="FFFFFF"/>
          <w:lang w:val="id-ID"/>
        </w:rPr>
        <w:t xml:space="preserve"> sebagai model pembiayan anjak piutang telah sesuai dengan Fatwa DSN-MUI No. 117</w:t>
      </w:r>
      <w:r w:rsidR="00DA79FE" w:rsidRPr="00AA1528">
        <w:rPr>
          <w:b w:val="0"/>
          <w:bCs w:val="0"/>
          <w:color w:val="222222"/>
          <w:sz w:val="22"/>
          <w:shd w:val="clear" w:color="auto" w:fill="FFFFFF"/>
          <w:lang w:val="id-ID"/>
        </w:rPr>
        <w:t xml:space="preserve">/DSN-MUI/II/2018 </w:t>
      </w:r>
      <w:r w:rsidRPr="00AA1528">
        <w:rPr>
          <w:b w:val="0"/>
          <w:bCs w:val="0"/>
          <w:color w:val="222222"/>
          <w:sz w:val="22"/>
          <w:shd w:val="clear" w:color="auto" w:fill="FFFFFF"/>
          <w:lang w:val="id-ID"/>
        </w:rPr>
        <w:t>berkaitan</w:t>
      </w:r>
      <w:r w:rsidR="00DA79FE" w:rsidRPr="00AA1528">
        <w:rPr>
          <w:b w:val="0"/>
          <w:bCs w:val="0"/>
          <w:color w:val="222222"/>
          <w:sz w:val="22"/>
          <w:shd w:val="clear" w:color="auto" w:fill="FFFFFF"/>
          <w:lang w:val="id-ID"/>
        </w:rPr>
        <w:t xml:space="preserve"> Layanan Pembiayaan Berbasis Teknologi Informasi berdasarkan prinsip-prinsip Islam. </w:t>
      </w:r>
    </w:p>
    <w:p w14:paraId="6563F937" w14:textId="371AE043" w:rsidR="002B7161" w:rsidRPr="003D1004" w:rsidRDefault="002B7161" w:rsidP="00AA1528">
      <w:pPr>
        <w:pStyle w:val="LiteraAuthor"/>
        <w:ind w:firstLine="283"/>
        <w:jc w:val="both"/>
        <w:rPr>
          <w:b w:val="0"/>
          <w:bCs w:val="0"/>
          <w:color w:val="000000" w:themeColor="text1"/>
          <w:szCs w:val="24"/>
          <w:shd w:val="clear" w:color="auto" w:fill="FFFFFF"/>
          <w:lang w:val="id-ID"/>
        </w:rPr>
      </w:pPr>
      <w:r w:rsidRPr="00AA1528">
        <w:rPr>
          <w:b w:val="0"/>
          <w:bCs w:val="0"/>
          <w:color w:val="000000" w:themeColor="text1"/>
          <w:sz w:val="22"/>
          <w:shd w:val="clear" w:color="auto" w:fill="FFFFFF"/>
          <w:lang w:val="id-ID"/>
        </w:rPr>
        <w:t xml:space="preserve">Selain Platform Investree Syariah, FinTech dengan Platform P2P Lending Syariah yang sudah mencapai 8 perusahaan terdaftar di Indonesia, menurut Noor et al. </w:t>
      </w:r>
      <w:r w:rsidRPr="00AA1528">
        <w:rPr>
          <w:b w:val="0"/>
          <w:bCs w:val="0"/>
          <w:color w:val="222222"/>
          <w:sz w:val="22"/>
          <w:shd w:val="clear" w:color="auto" w:fill="FFFFFF"/>
          <w:lang w:val="id-ID"/>
        </w:rPr>
        <w:t>(</w:t>
      </w:r>
      <w:hyperlink r:id="rId71" w:history="1">
        <w:r w:rsidRPr="00AA1528">
          <w:rPr>
            <w:rStyle w:val="Hyperlink"/>
            <w:b w:val="0"/>
            <w:bCs w:val="0"/>
            <w:sz w:val="22"/>
            <w:shd w:val="clear" w:color="auto" w:fill="FFFFFF"/>
            <w:lang w:val="id-ID"/>
          </w:rPr>
          <w:t>2022</w:t>
        </w:r>
      </w:hyperlink>
      <w:r w:rsidRPr="00AA1528">
        <w:rPr>
          <w:b w:val="0"/>
          <w:bCs w:val="0"/>
          <w:color w:val="222222"/>
          <w:sz w:val="22"/>
          <w:shd w:val="clear" w:color="auto" w:fill="FFFFFF"/>
          <w:lang w:val="id-ID"/>
        </w:rPr>
        <w:t xml:space="preserve">) </w:t>
      </w:r>
      <w:r w:rsidRPr="00AA1528">
        <w:rPr>
          <w:b w:val="0"/>
          <w:bCs w:val="0"/>
          <w:color w:val="000000" w:themeColor="text1"/>
          <w:sz w:val="22"/>
          <w:shd w:val="clear" w:color="auto" w:fill="FFFFFF"/>
          <w:lang w:val="id-ID"/>
        </w:rPr>
        <w:t>belum ada regulasinya. Makanya jangan heran bila banyak kasus pinjol yang meresahkan masyarakat</w:t>
      </w:r>
      <w:r w:rsidR="003D1004" w:rsidRPr="00AA1528">
        <w:rPr>
          <w:b w:val="0"/>
          <w:bCs w:val="0"/>
          <w:color w:val="000000" w:themeColor="text1"/>
          <w:sz w:val="22"/>
          <w:shd w:val="clear" w:color="auto" w:fill="FFFFFF"/>
          <w:lang w:val="id-ID"/>
        </w:rPr>
        <w:t xml:space="preserve"> (Narastri et al., </w:t>
      </w:r>
      <w:hyperlink r:id="rId72" w:history="1">
        <w:r w:rsidR="003D1004" w:rsidRPr="00AA1528">
          <w:rPr>
            <w:rStyle w:val="Hyperlink"/>
            <w:b w:val="0"/>
            <w:bCs w:val="0"/>
            <w:sz w:val="22"/>
            <w:shd w:val="clear" w:color="auto" w:fill="FFFFFF"/>
            <w:lang w:val="id-ID"/>
          </w:rPr>
          <w:t>2019</w:t>
        </w:r>
      </w:hyperlink>
      <w:r w:rsidR="003D1004" w:rsidRPr="00AA1528">
        <w:rPr>
          <w:b w:val="0"/>
          <w:bCs w:val="0"/>
          <w:color w:val="000000" w:themeColor="text1"/>
          <w:sz w:val="22"/>
          <w:shd w:val="clear" w:color="auto" w:fill="FFFFFF"/>
          <w:lang w:val="id-ID"/>
        </w:rPr>
        <w:t>)</w:t>
      </w:r>
      <w:r w:rsidRPr="00AA1528">
        <w:rPr>
          <w:b w:val="0"/>
          <w:bCs w:val="0"/>
          <w:color w:val="000000" w:themeColor="text1"/>
          <w:sz w:val="22"/>
          <w:shd w:val="clear" w:color="auto" w:fill="FFFFFF"/>
          <w:lang w:val="id-ID"/>
        </w:rPr>
        <w:t xml:space="preserve">. Menurut Bakti Trisnawati et al. </w:t>
      </w:r>
      <w:r w:rsidRPr="00AA1528">
        <w:rPr>
          <w:b w:val="0"/>
          <w:bCs w:val="0"/>
          <w:color w:val="222222"/>
          <w:sz w:val="22"/>
          <w:shd w:val="clear" w:color="auto" w:fill="FFFFFF"/>
          <w:lang w:val="id-ID"/>
        </w:rPr>
        <w:t>(</w:t>
      </w:r>
      <w:hyperlink r:id="rId73" w:history="1">
        <w:r w:rsidR="00D15221" w:rsidRPr="00AA1528">
          <w:rPr>
            <w:rStyle w:val="Hyperlink"/>
            <w:b w:val="0"/>
            <w:bCs w:val="0"/>
            <w:sz w:val="22"/>
            <w:shd w:val="clear" w:color="auto" w:fill="FFFFFF"/>
            <w:lang w:val="id-ID"/>
          </w:rPr>
          <w:t>2022</w:t>
        </w:r>
      </w:hyperlink>
      <w:r w:rsidRPr="00AA1528">
        <w:rPr>
          <w:b w:val="0"/>
          <w:bCs w:val="0"/>
          <w:color w:val="222222"/>
          <w:sz w:val="22"/>
          <w:shd w:val="clear" w:color="auto" w:fill="FFFFFF"/>
          <w:lang w:val="id-ID"/>
        </w:rPr>
        <w:t xml:space="preserve">) </w:t>
      </w:r>
      <w:r w:rsidR="00D15221" w:rsidRPr="00AA1528">
        <w:rPr>
          <w:b w:val="0"/>
          <w:bCs w:val="0"/>
          <w:color w:val="000000" w:themeColor="text1"/>
          <w:sz w:val="22"/>
          <w:shd w:val="clear" w:color="auto" w:fill="FFFFFF"/>
          <w:lang w:val="id-ID"/>
        </w:rPr>
        <w:t xml:space="preserve">Platform P2P Lending Syariah bagi perlindungan konsumen masih lemah, karena itu perlu diterbitkan undang-undang atau peraturan yang mengatur FinTech Platform Lending Syariah dan </w:t>
      </w:r>
      <w:r w:rsidR="00D15221" w:rsidRPr="00AA1528">
        <w:rPr>
          <w:b w:val="0"/>
          <w:bCs w:val="0"/>
          <w:color w:val="000000" w:themeColor="text1"/>
          <w:sz w:val="22"/>
          <w:shd w:val="clear" w:color="auto" w:fill="FFFFFF"/>
          <w:lang w:val="id-ID"/>
        </w:rPr>
        <w:lastRenderedPageBreak/>
        <w:t xml:space="preserve">kegiatan usahanya supaya konsumen terlindungi, adanya kepastian hukum </w:t>
      </w:r>
      <w:r w:rsidR="0006750D" w:rsidRPr="00AA1528">
        <w:rPr>
          <w:b w:val="0"/>
          <w:bCs w:val="0"/>
          <w:color w:val="000000" w:themeColor="text1"/>
          <w:sz w:val="22"/>
          <w:shd w:val="clear" w:color="auto" w:fill="FFFFFF"/>
          <w:lang w:val="id-ID"/>
        </w:rPr>
        <w:t xml:space="preserve">(Maulidah et al., </w:t>
      </w:r>
      <w:hyperlink r:id="rId74" w:history="1">
        <w:r w:rsidR="0006750D" w:rsidRPr="00AA1528">
          <w:rPr>
            <w:rStyle w:val="Hyperlink"/>
            <w:b w:val="0"/>
            <w:bCs w:val="0"/>
            <w:sz w:val="22"/>
            <w:shd w:val="clear" w:color="auto" w:fill="FFFFFF"/>
            <w:lang w:val="id-ID"/>
          </w:rPr>
          <w:t>2019</w:t>
        </w:r>
      </w:hyperlink>
      <w:r w:rsidR="0006750D" w:rsidRPr="00AA1528">
        <w:rPr>
          <w:b w:val="0"/>
          <w:bCs w:val="0"/>
          <w:color w:val="000000" w:themeColor="text1"/>
          <w:sz w:val="22"/>
          <w:shd w:val="clear" w:color="auto" w:fill="FFFFFF"/>
          <w:lang w:val="id-ID"/>
        </w:rPr>
        <w:t xml:space="preserve">) </w:t>
      </w:r>
      <w:r w:rsidR="00D15221" w:rsidRPr="00AA1528">
        <w:rPr>
          <w:b w:val="0"/>
          <w:bCs w:val="0"/>
          <w:color w:val="000000" w:themeColor="text1"/>
          <w:sz w:val="22"/>
          <w:shd w:val="clear" w:color="auto" w:fill="FFFFFF"/>
          <w:lang w:val="id-ID"/>
        </w:rPr>
        <w:t>sehingga tercipta keadilan, dan kemanfaatan.</w:t>
      </w:r>
      <w:r w:rsidR="00D15221" w:rsidRPr="003D1004">
        <w:rPr>
          <w:b w:val="0"/>
          <w:bCs w:val="0"/>
          <w:color w:val="000000" w:themeColor="text1"/>
          <w:szCs w:val="24"/>
          <w:shd w:val="clear" w:color="auto" w:fill="FFFFFF"/>
          <w:lang w:val="id-ID"/>
        </w:rPr>
        <w:t xml:space="preserve"> </w:t>
      </w:r>
    </w:p>
    <w:p w14:paraId="4ADFF306" w14:textId="16C8D91B" w:rsidR="008E6183" w:rsidRPr="007B35E7" w:rsidRDefault="002B7161" w:rsidP="002B7161">
      <w:pPr>
        <w:pStyle w:val="LiteraAuthor"/>
        <w:ind w:left="426" w:firstLine="283"/>
        <w:jc w:val="both"/>
        <w:rPr>
          <w:b w:val="0"/>
          <w:bCs w:val="0"/>
          <w:color w:val="222222"/>
          <w:sz w:val="20"/>
          <w:szCs w:val="20"/>
          <w:shd w:val="clear" w:color="auto" w:fill="FFFFFF"/>
          <w:lang w:val="id-ID"/>
        </w:rPr>
      </w:pPr>
      <w:r>
        <w:rPr>
          <w:b w:val="0"/>
          <w:bCs w:val="0"/>
          <w:color w:val="222222"/>
          <w:szCs w:val="24"/>
          <w:shd w:val="clear" w:color="auto" w:fill="FFFFFF"/>
          <w:lang w:val="id-ID"/>
        </w:rPr>
        <w:t xml:space="preserve">  </w:t>
      </w:r>
    </w:p>
    <w:p w14:paraId="39D3FA4A" w14:textId="020392FF" w:rsidR="003C2E63" w:rsidRPr="00AA1528" w:rsidRDefault="003C2E63" w:rsidP="00AA1528">
      <w:pPr>
        <w:pStyle w:val="LiteraAuthor"/>
        <w:jc w:val="both"/>
        <w:rPr>
          <w:rFonts w:asciiTheme="majorBidi" w:hAnsiTheme="majorBidi" w:cstheme="majorBidi"/>
          <w:sz w:val="22"/>
          <w:lang w:val="id-ID"/>
        </w:rPr>
      </w:pPr>
      <w:r w:rsidRPr="00AA1528">
        <w:rPr>
          <w:rFonts w:asciiTheme="majorBidi" w:hAnsiTheme="majorBidi" w:cstheme="majorBidi"/>
          <w:sz w:val="22"/>
          <w:lang w:val="id-ID"/>
        </w:rPr>
        <w:t>Prinsip, Nilai da</w:t>
      </w:r>
      <w:r w:rsidR="009E4AC0" w:rsidRPr="00AA1528">
        <w:rPr>
          <w:rFonts w:asciiTheme="majorBidi" w:hAnsiTheme="majorBidi" w:cstheme="majorBidi"/>
          <w:sz w:val="22"/>
          <w:lang w:val="id-ID"/>
        </w:rPr>
        <w:t>n Parameter Keuangan Syariah</w:t>
      </w:r>
    </w:p>
    <w:p w14:paraId="2FA9FBE5" w14:textId="065FEB86" w:rsidR="00A629D2" w:rsidRPr="00AA1528" w:rsidRDefault="003D1004" w:rsidP="00AA1528">
      <w:pPr>
        <w:pStyle w:val="LiteraAuthor"/>
        <w:ind w:firstLine="283"/>
        <w:jc w:val="both"/>
        <w:rPr>
          <w:rFonts w:asciiTheme="majorBidi" w:hAnsiTheme="majorBidi" w:cstheme="majorBidi"/>
          <w:b w:val="0"/>
          <w:bCs w:val="0"/>
          <w:sz w:val="22"/>
          <w:lang w:val="id-ID"/>
        </w:rPr>
      </w:pPr>
      <w:r w:rsidRPr="00AA1528">
        <w:rPr>
          <w:rFonts w:asciiTheme="majorBidi" w:hAnsiTheme="majorBidi" w:cstheme="majorBidi"/>
          <w:b w:val="0"/>
          <w:bCs w:val="0"/>
          <w:sz w:val="22"/>
          <w:lang w:val="id-ID"/>
        </w:rPr>
        <w:t xml:space="preserve">Perkembangan teknologi keuangan di era digital sangat mendukung perkembangan </w:t>
      </w:r>
      <w:r w:rsidRPr="00AA1528">
        <w:rPr>
          <w:rFonts w:asciiTheme="majorBidi" w:hAnsiTheme="majorBidi" w:cstheme="majorBidi"/>
          <w:b w:val="0"/>
          <w:bCs w:val="0"/>
          <w:i/>
          <w:iCs/>
          <w:sz w:val="22"/>
          <w:lang w:val="id-ID"/>
        </w:rPr>
        <w:t>Halal Lifestyle</w:t>
      </w:r>
      <w:r w:rsidRPr="00AA1528">
        <w:rPr>
          <w:rFonts w:asciiTheme="majorBidi" w:hAnsiTheme="majorBidi" w:cstheme="majorBidi"/>
          <w:b w:val="0"/>
          <w:bCs w:val="0"/>
          <w:sz w:val="22"/>
          <w:lang w:val="id-ID"/>
        </w:rPr>
        <w:t xml:space="preserve">, khususnya dan berkontribusi pada pertumbuhan ekonomi (Purwantini et al., </w:t>
      </w:r>
      <w:hyperlink r:id="rId75" w:history="1">
        <w:r w:rsidRPr="00AA1528">
          <w:rPr>
            <w:rStyle w:val="Hyperlink"/>
            <w:rFonts w:asciiTheme="majorBidi" w:hAnsiTheme="majorBidi" w:cstheme="majorBidi"/>
            <w:b w:val="0"/>
            <w:bCs w:val="0"/>
            <w:sz w:val="22"/>
            <w:lang w:val="id-ID"/>
          </w:rPr>
          <w:t>2020</w:t>
        </w:r>
      </w:hyperlink>
      <w:r w:rsidRPr="00AA1528">
        <w:rPr>
          <w:rFonts w:asciiTheme="majorBidi" w:hAnsiTheme="majorBidi" w:cstheme="majorBidi"/>
          <w:b w:val="0"/>
          <w:bCs w:val="0"/>
          <w:sz w:val="22"/>
          <w:lang w:val="id-ID"/>
        </w:rPr>
        <w:t xml:space="preserve">), apalagi </w:t>
      </w:r>
      <w:r w:rsidRPr="00AA1528">
        <w:rPr>
          <w:rFonts w:asciiTheme="majorBidi" w:hAnsiTheme="majorBidi" w:cstheme="majorBidi"/>
          <w:b w:val="0"/>
          <w:bCs w:val="0"/>
          <w:i/>
          <w:iCs/>
          <w:sz w:val="22"/>
          <w:lang w:val="id-ID"/>
        </w:rPr>
        <w:t>Islamic FinTech</w:t>
      </w:r>
      <w:r w:rsidRPr="00AA1528">
        <w:rPr>
          <w:rFonts w:asciiTheme="majorBidi" w:hAnsiTheme="majorBidi" w:cstheme="majorBidi"/>
          <w:b w:val="0"/>
          <w:bCs w:val="0"/>
          <w:sz w:val="22"/>
          <w:lang w:val="id-ID"/>
        </w:rPr>
        <w:t xml:space="preserve"> dengan berbagai Platform digitalnya (Lih. tabel 3, </w:t>
      </w:r>
      <w:r w:rsidRPr="00AA1528">
        <w:rPr>
          <w:b w:val="0"/>
          <w:bCs w:val="0"/>
          <w:color w:val="222222"/>
          <w:sz w:val="22"/>
          <w:shd w:val="clear" w:color="auto" w:fill="FFFFFF"/>
          <w:lang w:val="id-ID"/>
        </w:rPr>
        <w:t>Rafiki &amp; Nasution (</w:t>
      </w:r>
      <w:hyperlink r:id="rId76" w:anchor="v=onepage&amp;q=FinTech%2C%20Fatwa%2C%20Islamic%20Financial&amp;f=false" w:history="1">
        <w:r w:rsidRPr="00AA1528">
          <w:rPr>
            <w:rStyle w:val="Hyperlink"/>
            <w:b w:val="0"/>
            <w:bCs w:val="0"/>
            <w:sz w:val="22"/>
            <w:shd w:val="clear" w:color="auto" w:fill="FFFFFF"/>
            <w:lang w:val="id-ID"/>
          </w:rPr>
          <w:t>2021</w:t>
        </w:r>
      </w:hyperlink>
      <w:r w:rsidRPr="00AA1528">
        <w:rPr>
          <w:b w:val="0"/>
          <w:bCs w:val="0"/>
          <w:color w:val="222222"/>
          <w:sz w:val="22"/>
          <w:shd w:val="clear" w:color="auto" w:fill="FFFFFF"/>
          <w:lang w:val="id-ID"/>
        </w:rPr>
        <w:t xml:space="preserve">). </w:t>
      </w:r>
      <w:r w:rsidR="0006750D" w:rsidRPr="00AA1528">
        <w:rPr>
          <w:rFonts w:asciiTheme="majorBidi" w:hAnsiTheme="majorBidi" w:cstheme="majorBidi"/>
          <w:b w:val="0"/>
          <w:bCs w:val="0"/>
          <w:sz w:val="22"/>
          <w:lang w:val="id-ID"/>
        </w:rPr>
        <w:t xml:space="preserve">Dalam istilah lain, inovasi model teknologi </w:t>
      </w:r>
      <w:r w:rsidR="007B35E7" w:rsidRPr="00AA1528">
        <w:rPr>
          <w:rFonts w:asciiTheme="majorBidi" w:hAnsiTheme="majorBidi" w:cstheme="majorBidi"/>
          <w:b w:val="0"/>
          <w:bCs w:val="0"/>
          <w:sz w:val="22"/>
          <w:lang w:val="id-ID"/>
        </w:rPr>
        <w:t xml:space="preserve">digital, </w:t>
      </w:r>
      <w:r w:rsidR="0006750D" w:rsidRPr="00AA1528">
        <w:rPr>
          <w:rFonts w:asciiTheme="majorBidi" w:hAnsiTheme="majorBidi" w:cstheme="majorBidi"/>
          <w:b w:val="0"/>
          <w:bCs w:val="0"/>
          <w:sz w:val="22"/>
          <w:lang w:val="id-ID"/>
        </w:rPr>
        <w:t xml:space="preserve">seperti Crowdfunding, </w:t>
      </w:r>
      <w:r w:rsidR="007B35E7" w:rsidRPr="00AA1528">
        <w:rPr>
          <w:rFonts w:asciiTheme="majorBidi" w:hAnsiTheme="majorBidi" w:cstheme="majorBidi"/>
          <w:b w:val="0"/>
          <w:bCs w:val="0"/>
          <w:sz w:val="22"/>
          <w:lang w:val="id-ID"/>
        </w:rPr>
        <w:t>P2P Lending dan lain-lain harus disesuaikan dengan prinsip-prinsip Syariah. Lihat gambar 4 berikut ini:</w:t>
      </w:r>
    </w:p>
    <w:p w14:paraId="2FA7AD69" w14:textId="07A4FD9B" w:rsidR="003D1004" w:rsidRPr="007B35E7" w:rsidRDefault="003D1004" w:rsidP="00A629D2">
      <w:pPr>
        <w:pStyle w:val="LiteraAuthor"/>
        <w:ind w:left="426" w:firstLine="283"/>
        <w:jc w:val="both"/>
        <w:rPr>
          <w:rFonts w:asciiTheme="majorBidi" w:hAnsiTheme="majorBidi" w:cstheme="majorBidi"/>
          <w:b w:val="0"/>
          <w:bCs w:val="0"/>
          <w:sz w:val="12"/>
          <w:szCs w:val="12"/>
          <w:lang w:val="id-ID"/>
        </w:rPr>
      </w:pPr>
    </w:p>
    <w:p w14:paraId="08B95A68" w14:textId="5FA1D49C" w:rsidR="0006750D" w:rsidRDefault="007B35E7" w:rsidP="00AA1528">
      <w:pPr>
        <w:pStyle w:val="LiteraAuthor"/>
        <w:jc w:val="both"/>
        <w:rPr>
          <w:rFonts w:asciiTheme="majorBidi" w:hAnsiTheme="majorBidi" w:cstheme="majorBidi"/>
          <w:b w:val="0"/>
          <w:bCs w:val="0"/>
          <w:sz w:val="22"/>
          <w:lang w:val="id-ID"/>
        </w:rPr>
      </w:pPr>
      <w:r>
        <w:rPr>
          <w:noProof/>
          <w:lang w:val="id-ID" w:eastAsia="id-ID"/>
        </w:rPr>
        <mc:AlternateContent>
          <mc:Choice Requires="wps">
            <w:drawing>
              <wp:anchor distT="0" distB="0" distL="114300" distR="114300" simplePos="0" relativeHeight="251659264" behindDoc="0" locked="0" layoutInCell="1" allowOverlap="1" wp14:anchorId="074D2B52" wp14:editId="28756C2C">
                <wp:simplePos x="0" y="0"/>
                <wp:positionH relativeFrom="column">
                  <wp:posOffset>858355</wp:posOffset>
                </wp:positionH>
                <wp:positionV relativeFrom="paragraph">
                  <wp:posOffset>1886171</wp:posOffset>
                </wp:positionV>
                <wp:extent cx="3653790" cy="1793240"/>
                <wp:effectExtent l="0" t="0" r="0" b="0"/>
                <wp:wrapNone/>
                <wp:docPr id="2" name="Text Box 2"/>
                <wp:cNvGraphicFramePr/>
                <a:graphic xmlns:a="http://schemas.openxmlformats.org/drawingml/2006/main">
                  <a:graphicData uri="http://schemas.microsoft.com/office/word/2010/wordprocessingShape">
                    <wps:wsp>
                      <wps:cNvSpPr txBox="1"/>
                      <wps:spPr>
                        <a:xfrm>
                          <a:off x="0" y="0"/>
                          <a:ext cx="3653790" cy="1793240"/>
                        </a:xfrm>
                        <a:prstGeom prst="rect">
                          <a:avLst/>
                        </a:prstGeom>
                        <a:noFill/>
                        <a:ln>
                          <a:noFill/>
                        </a:ln>
                        <a:effectLst/>
                      </wps:spPr>
                      <wps:txbx>
                        <w:txbxContent>
                          <w:p w14:paraId="4F058F32" w14:textId="31E33A4E" w:rsidR="00117B64" w:rsidRPr="007B35E7" w:rsidRDefault="00117B64" w:rsidP="007B35E7">
                            <w:pPr>
                              <w:pStyle w:val="LiteraAuthor"/>
                              <w:jc w:val="left"/>
                              <w:rPr>
                                <w:b w:val="0"/>
                                <w:noProof/>
                                <w:color w:val="000000" w:themeColor="text1"/>
                                <w:spacing w:val="0"/>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1528">
                              <w:rPr>
                                <w:b w:val="0"/>
                                <w:noProof/>
                                <w:color w:val="000000" w:themeColor="text1"/>
                                <w:spacing w:val="0"/>
                                <w:sz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Gambar 4. Screening FinTech Syariah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74D2B52" id="_x0000_t202" coordsize="21600,21600" o:spt="202" path="m,l,21600r21600,l21600,xe">
                <v:stroke joinstyle="miter"/>
                <v:path gradientshapeok="t" o:connecttype="rect"/>
              </v:shapetype>
              <v:shape id="Text Box 2" o:spid="_x0000_s1026" type="#_x0000_t202" style="position:absolute;left:0;text-align:left;margin-left:67.6pt;margin-top:148.5pt;width:287.7pt;height:141.2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" filled="f" stroked="f">
                <v:textbox style="mso-fit-shape-to-text:t">
                  <w:txbxContent>
                    <w:p w14:paraId="4F058F32" w14:textId="31E33A4E" w:rsidR="00117B64" w:rsidRPr="007B35E7" w:rsidRDefault="00117B64" w:rsidP="007B35E7">
                      <w:pPr>
                        <w:pStyle w:val="LiteraAuthor"/>
                        <w:jc w:val="left"/>
                        <w:rPr>
                          <w:b w:val="0"/>
                          <w:noProof/>
                          <w:color w:val="000000" w:themeColor="text1"/>
                          <w:spacing w:val="0"/>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1528">
                        <w:rPr>
                          <w:b w:val="0"/>
                          <w:noProof/>
                          <w:color w:val="000000" w:themeColor="text1"/>
                          <w:spacing w:val="0"/>
                          <w:sz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Gambar 4. Screening FinTech Syariah</w:t>
                      </w:r>
                    </w:p>
                  </w:txbxContent>
                </v:textbox>
              </v:shape>
            </w:pict>
          </mc:Fallback>
        </mc:AlternateContent>
      </w:r>
      <w:r w:rsidR="0006750D">
        <w:rPr>
          <w:noProof/>
          <w:lang w:val="id-ID" w:eastAsia="id-ID"/>
        </w:rPr>
        <w:drawing>
          <wp:inline distT="0" distB="0" distL="0" distR="0" wp14:anchorId="250693FF" wp14:editId="13C4CC5E">
            <wp:extent cx="3915410" cy="1948070"/>
            <wp:effectExtent l="0" t="0" r="0" b="0"/>
            <wp:docPr id="1" name="Picture 1" descr="https://www.mdpi.com/JOItmC/JOItmC-08-00018/article_deploy/html/images/JOItmC-08-00018-g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dpi.com/JOItmC/JOItmC-08-00018/article_deploy/html/images/JOItmC-08-00018-g005.png"/>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937093" cy="1958858"/>
                    </a:xfrm>
                    <a:prstGeom prst="rect">
                      <a:avLst/>
                    </a:prstGeom>
                    <a:noFill/>
                    <a:ln>
                      <a:noFill/>
                    </a:ln>
                  </pic:spPr>
                </pic:pic>
              </a:graphicData>
            </a:graphic>
          </wp:inline>
        </w:drawing>
      </w:r>
    </w:p>
    <w:p w14:paraId="56BD9CC7" w14:textId="77777777" w:rsidR="00AA1528" w:rsidRDefault="00AA1528" w:rsidP="00516DBE">
      <w:pPr>
        <w:pStyle w:val="LiteraAuthor"/>
        <w:ind w:left="426" w:firstLine="283"/>
        <w:jc w:val="both"/>
        <w:rPr>
          <w:rFonts w:asciiTheme="majorBidi" w:hAnsiTheme="majorBidi" w:cstheme="majorBidi"/>
          <w:b w:val="0"/>
          <w:bCs w:val="0"/>
          <w:szCs w:val="24"/>
          <w:lang w:val="id-ID"/>
        </w:rPr>
      </w:pPr>
    </w:p>
    <w:p w14:paraId="4334543C" w14:textId="77777777" w:rsidR="00AA1528" w:rsidRDefault="00AA1528" w:rsidP="00516DBE">
      <w:pPr>
        <w:pStyle w:val="LiteraAuthor"/>
        <w:ind w:left="426" w:firstLine="283"/>
        <w:jc w:val="both"/>
        <w:rPr>
          <w:rFonts w:asciiTheme="majorBidi" w:hAnsiTheme="majorBidi" w:cstheme="majorBidi"/>
          <w:b w:val="0"/>
          <w:bCs w:val="0"/>
          <w:szCs w:val="24"/>
          <w:lang w:val="id-ID"/>
        </w:rPr>
      </w:pPr>
    </w:p>
    <w:p w14:paraId="02A83F81" w14:textId="1E90D216" w:rsidR="00516DBE" w:rsidRPr="00AA1528" w:rsidRDefault="007B35E7" w:rsidP="00AA1528">
      <w:pPr>
        <w:pStyle w:val="LiteraAuthor"/>
        <w:ind w:firstLine="283"/>
        <w:jc w:val="both"/>
        <w:rPr>
          <w:rFonts w:asciiTheme="majorBidi" w:hAnsiTheme="majorBidi" w:cstheme="majorBidi"/>
          <w:b w:val="0"/>
          <w:bCs w:val="0"/>
          <w:sz w:val="22"/>
          <w:lang w:val="id-ID"/>
        </w:rPr>
      </w:pPr>
      <w:r w:rsidRPr="00AA1528">
        <w:rPr>
          <w:rFonts w:asciiTheme="majorBidi" w:hAnsiTheme="majorBidi" w:cstheme="majorBidi"/>
          <w:b w:val="0"/>
          <w:bCs w:val="0"/>
          <w:sz w:val="22"/>
          <w:lang w:val="id-ID"/>
        </w:rPr>
        <w:t>Menurut Menne et al. (</w:t>
      </w:r>
      <w:hyperlink r:id="rId78" w:history="1">
        <w:r w:rsidRPr="00AA1528">
          <w:rPr>
            <w:rStyle w:val="Hyperlink"/>
            <w:rFonts w:asciiTheme="majorBidi" w:hAnsiTheme="majorBidi" w:cstheme="majorBidi"/>
            <w:b w:val="0"/>
            <w:bCs w:val="0"/>
            <w:sz w:val="22"/>
            <w:lang w:val="id-ID"/>
          </w:rPr>
          <w:t>2022</w:t>
        </w:r>
      </w:hyperlink>
      <w:r w:rsidRPr="00AA1528">
        <w:rPr>
          <w:rFonts w:asciiTheme="majorBidi" w:hAnsiTheme="majorBidi" w:cstheme="majorBidi"/>
          <w:b w:val="0"/>
          <w:bCs w:val="0"/>
          <w:sz w:val="22"/>
          <w:lang w:val="id-ID"/>
        </w:rPr>
        <w:t>) dalam temuanya menjelaskan bahwa akitivas bisnis dengan berbagai jenisnya perlu dukungan pemerintah sebagai regulator, apalagi model inovasi platform digital, seperti crowdfunding, P2P lending, e-commerce, Cryptocur</w:t>
      </w:r>
      <w:r w:rsidR="004F3F3A">
        <w:rPr>
          <w:rFonts w:asciiTheme="majorBidi" w:hAnsiTheme="majorBidi" w:cstheme="majorBidi"/>
          <w:b w:val="0"/>
          <w:bCs w:val="0"/>
          <w:sz w:val="22"/>
          <w:lang w:val="id-ID"/>
        </w:rPr>
        <w:t>r</w:t>
      </w:r>
      <w:r w:rsidRPr="00AA1528">
        <w:rPr>
          <w:rFonts w:asciiTheme="majorBidi" w:hAnsiTheme="majorBidi" w:cstheme="majorBidi"/>
          <w:b w:val="0"/>
          <w:bCs w:val="0"/>
          <w:sz w:val="22"/>
          <w:lang w:val="id-ID"/>
        </w:rPr>
        <w:t>ency, Blockchain dan lain-lain dalam bisnis syariah dan keuangannya tak terelakan digunakan.</w:t>
      </w:r>
      <w:r w:rsidR="001108B4" w:rsidRPr="00AA1528">
        <w:rPr>
          <w:rFonts w:asciiTheme="majorBidi" w:hAnsiTheme="majorBidi" w:cstheme="majorBidi"/>
          <w:b w:val="0"/>
          <w:bCs w:val="0"/>
          <w:sz w:val="22"/>
          <w:lang w:val="id-ID"/>
        </w:rPr>
        <w:t xml:space="preserve"> Karena itu perlu adanya penyaringan FinTech Syariah. </w:t>
      </w:r>
    </w:p>
    <w:p w14:paraId="710266A0" w14:textId="0F632A3C" w:rsidR="00516DBE" w:rsidRPr="00AA1528" w:rsidRDefault="00516DBE" w:rsidP="00AA1528">
      <w:pPr>
        <w:pStyle w:val="LiteraAuthor"/>
        <w:ind w:firstLine="283"/>
        <w:jc w:val="both"/>
        <w:rPr>
          <w:rFonts w:asciiTheme="majorBidi" w:hAnsiTheme="majorBidi" w:cstheme="majorBidi"/>
          <w:b w:val="0"/>
          <w:bCs w:val="0"/>
          <w:sz w:val="22"/>
          <w:lang w:val="id-ID"/>
        </w:rPr>
      </w:pPr>
      <w:r w:rsidRPr="00AA1528">
        <w:rPr>
          <w:rFonts w:asciiTheme="majorBidi" w:hAnsiTheme="majorBidi" w:cstheme="majorBidi"/>
          <w:b w:val="0"/>
          <w:bCs w:val="0"/>
          <w:sz w:val="22"/>
          <w:lang w:val="id-ID"/>
        </w:rPr>
        <w:t>Azman et al. (</w:t>
      </w:r>
      <w:hyperlink r:id="rId79" w:history="1">
        <w:r w:rsidRPr="00AA1528">
          <w:rPr>
            <w:rStyle w:val="Hyperlink"/>
            <w:rFonts w:asciiTheme="majorBidi" w:hAnsiTheme="majorBidi" w:cstheme="majorBidi"/>
            <w:b w:val="0"/>
            <w:bCs w:val="0"/>
            <w:sz w:val="22"/>
            <w:lang w:val="id-ID"/>
          </w:rPr>
          <w:t>2020</w:t>
        </w:r>
      </w:hyperlink>
      <w:r w:rsidRPr="00AA1528">
        <w:rPr>
          <w:rFonts w:asciiTheme="majorBidi" w:hAnsiTheme="majorBidi" w:cstheme="majorBidi"/>
          <w:b w:val="0"/>
          <w:bCs w:val="0"/>
          <w:sz w:val="22"/>
          <w:lang w:val="id-ID"/>
        </w:rPr>
        <w:t>) juga menyatakan bahwa kekuatan teknologi model inovasi, seperti Crowdfunding, mobile money, peer-to-peer lending, dan lainnya perlu diadopsi pada i-FinTech karena sudah terbukti manfaatnya, terutama keberlanjutan bagi para pelaku bisnis pada umumnya. Namun demikian, kata Muneeza &amp; Musthpha (</w:t>
      </w:r>
      <w:hyperlink r:id="rId80" w:history="1">
        <w:r w:rsidRPr="00AA1528">
          <w:rPr>
            <w:rStyle w:val="Hyperlink"/>
            <w:rFonts w:asciiTheme="majorBidi" w:hAnsiTheme="majorBidi" w:cstheme="majorBidi"/>
            <w:b w:val="0"/>
            <w:bCs w:val="0"/>
            <w:sz w:val="22"/>
            <w:lang w:val="id-ID"/>
          </w:rPr>
          <w:t>2019</w:t>
        </w:r>
      </w:hyperlink>
      <w:r w:rsidRPr="00AA1528">
        <w:rPr>
          <w:rFonts w:asciiTheme="majorBidi" w:hAnsiTheme="majorBidi" w:cstheme="majorBidi"/>
          <w:b w:val="0"/>
          <w:bCs w:val="0"/>
          <w:sz w:val="22"/>
          <w:lang w:val="id-ID"/>
        </w:rPr>
        <w:t xml:space="preserve">) </w:t>
      </w:r>
      <w:r w:rsidR="00B921AC" w:rsidRPr="00AA1528">
        <w:rPr>
          <w:rFonts w:asciiTheme="majorBidi" w:hAnsiTheme="majorBidi" w:cstheme="majorBidi"/>
          <w:b w:val="0"/>
          <w:bCs w:val="0"/>
          <w:sz w:val="22"/>
          <w:lang w:val="id-ID"/>
        </w:rPr>
        <w:lastRenderedPageBreak/>
        <w:t>penggunaan</w:t>
      </w:r>
      <w:r w:rsidRPr="00AA1528">
        <w:rPr>
          <w:rFonts w:asciiTheme="majorBidi" w:hAnsiTheme="majorBidi" w:cstheme="majorBidi"/>
          <w:b w:val="0"/>
          <w:bCs w:val="0"/>
          <w:sz w:val="22"/>
          <w:lang w:val="id-ID"/>
        </w:rPr>
        <w:t xml:space="preserve"> i-FinTech perlu </w:t>
      </w:r>
      <w:r w:rsidR="00B921AC" w:rsidRPr="00AA1528">
        <w:rPr>
          <w:rFonts w:asciiTheme="majorBidi" w:hAnsiTheme="majorBidi" w:cstheme="majorBidi"/>
          <w:b w:val="0"/>
          <w:bCs w:val="0"/>
          <w:sz w:val="22"/>
          <w:lang w:val="id-ID"/>
        </w:rPr>
        <w:t xml:space="preserve">kepatuhan terhadap syariah, dan </w:t>
      </w:r>
      <w:r w:rsidRPr="00AA1528">
        <w:rPr>
          <w:rFonts w:asciiTheme="majorBidi" w:hAnsiTheme="majorBidi" w:cstheme="majorBidi"/>
          <w:b w:val="0"/>
          <w:bCs w:val="0"/>
          <w:sz w:val="22"/>
          <w:lang w:val="id-ID"/>
        </w:rPr>
        <w:t xml:space="preserve">semua konsekuensi transaksi bisnis, termasuk penyediaan layanan. </w:t>
      </w:r>
      <w:r w:rsidR="00B921AC" w:rsidRPr="00AA1528">
        <w:rPr>
          <w:rFonts w:asciiTheme="majorBidi" w:hAnsiTheme="majorBidi" w:cstheme="majorBidi"/>
          <w:b w:val="0"/>
          <w:bCs w:val="0"/>
          <w:sz w:val="22"/>
          <w:lang w:val="id-ID"/>
        </w:rPr>
        <w:t>Jadi</w:t>
      </w:r>
      <w:r w:rsidRPr="00AA1528">
        <w:rPr>
          <w:rFonts w:asciiTheme="majorBidi" w:hAnsiTheme="majorBidi" w:cstheme="majorBidi"/>
          <w:b w:val="0"/>
          <w:bCs w:val="0"/>
          <w:sz w:val="22"/>
          <w:lang w:val="id-ID"/>
        </w:rPr>
        <w:t xml:space="preserve">, </w:t>
      </w:r>
      <w:r w:rsidR="00B921AC" w:rsidRPr="00AA1528">
        <w:rPr>
          <w:rFonts w:asciiTheme="majorBidi" w:hAnsiTheme="majorBidi" w:cstheme="majorBidi"/>
          <w:b w:val="0"/>
          <w:bCs w:val="0"/>
          <w:sz w:val="22"/>
          <w:lang w:val="id-ID"/>
        </w:rPr>
        <w:t xml:space="preserve">e-FinTech tetap harus sejalan </w:t>
      </w:r>
      <w:r w:rsidRPr="00AA1528">
        <w:rPr>
          <w:rFonts w:asciiTheme="majorBidi" w:hAnsiTheme="majorBidi" w:cstheme="majorBidi"/>
          <w:b w:val="0"/>
          <w:bCs w:val="0"/>
          <w:sz w:val="22"/>
          <w:lang w:val="id-ID"/>
        </w:rPr>
        <w:t>dengan prinsip-prinsip agama Islam</w:t>
      </w:r>
      <w:r w:rsidR="00B921AC" w:rsidRPr="00AA1528">
        <w:rPr>
          <w:rFonts w:asciiTheme="majorBidi" w:hAnsiTheme="majorBidi" w:cstheme="majorBidi"/>
          <w:b w:val="0"/>
          <w:bCs w:val="0"/>
          <w:sz w:val="22"/>
          <w:lang w:val="id-ID"/>
        </w:rPr>
        <w:t>m</w:t>
      </w:r>
      <w:r w:rsidRPr="00AA1528">
        <w:rPr>
          <w:rFonts w:asciiTheme="majorBidi" w:hAnsiTheme="majorBidi" w:cstheme="majorBidi"/>
          <w:b w:val="0"/>
          <w:bCs w:val="0"/>
          <w:sz w:val="22"/>
          <w:lang w:val="id-ID"/>
        </w:rPr>
        <w:t xml:space="preserve"> seperti larangan riba atau bunga, perjudian, ketidakpastian dan spekulasi langsung. </w:t>
      </w:r>
    </w:p>
    <w:p w14:paraId="77C980FF" w14:textId="41E6CE37" w:rsidR="001108B4" w:rsidRPr="00AA1528" w:rsidRDefault="001108B4" w:rsidP="00AA1528">
      <w:pPr>
        <w:pStyle w:val="LiteraAuthor"/>
        <w:ind w:firstLine="283"/>
        <w:jc w:val="both"/>
        <w:rPr>
          <w:rFonts w:asciiTheme="majorBidi" w:hAnsiTheme="majorBidi" w:cstheme="majorBidi"/>
          <w:b w:val="0"/>
          <w:bCs w:val="0"/>
          <w:sz w:val="22"/>
          <w:lang w:val="id-ID"/>
        </w:rPr>
      </w:pPr>
      <w:r w:rsidRPr="00AA1528">
        <w:rPr>
          <w:rFonts w:asciiTheme="majorBidi" w:hAnsiTheme="majorBidi" w:cstheme="majorBidi"/>
          <w:b w:val="0"/>
          <w:bCs w:val="0"/>
          <w:sz w:val="22"/>
          <w:lang w:val="id-ID"/>
        </w:rPr>
        <w:t>Bahkan Shah et al. (</w:t>
      </w:r>
      <w:hyperlink r:id="rId81" w:history="1">
        <w:r w:rsidRPr="00AA1528">
          <w:rPr>
            <w:rStyle w:val="Hyperlink"/>
            <w:rFonts w:asciiTheme="majorBidi" w:hAnsiTheme="majorBidi" w:cstheme="majorBidi"/>
            <w:b w:val="0"/>
            <w:bCs w:val="0"/>
            <w:sz w:val="22"/>
            <w:lang w:val="id-ID"/>
          </w:rPr>
          <w:t>2020</w:t>
        </w:r>
      </w:hyperlink>
      <w:r w:rsidRPr="00AA1528">
        <w:rPr>
          <w:rFonts w:asciiTheme="majorBidi" w:hAnsiTheme="majorBidi" w:cstheme="majorBidi"/>
          <w:b w:val="0"/>
          <w:bCs w:val="0"/>
          <w:sz w:val="22"/>
          <w:lang w:val="id-ID"/>
        </w:rPr>
        <w:t xml:space="preserve">) menegaskan bahwa kepatuhan pada Syariah, termasuk FinTech sangat menguntungkan, setidaknya 1) akan meningkatkan kepercayaan pelanggan, 2) akanmembantu meningkatkan profitabilitas dengan mengurangi hukuman kepatuhan non-Syariah dari regulator, dan 3) akan meningkatkan kapitalisasi pasar dan stabilitas pengembalian kepada investor karena basis pelanggan yang ditingkatkan, tingkat kepercayaan yang meningkat, dan peningkatan profitabilitas. </w:t>
      </w:r>
    </w:p>
    <w:p w14:paraId="565D60B7" w14:textId="674F10B0" w:rsidR="00FA3755" w:rsidRPr="00AA1528" w:rsidRDefault="00FA3755" w:rsidP="00AA1528">
      <w:pPr>
        <w:pStyle w:val="LiteraAuthor"/>
        <w:ind w:firstLine="283"/>
        <w:jc w:val="both"/>
        <w:rPr>
          <w:rFonts w:asciiTheme="majorBidi" w:hAnsiTheme="majorBidi" w:cstheme="majorBidi"/>
          <w:b w:val="0"/>
          <w:bCs w:val="0"/>
          <w:sz w:val="22"/>
          <w:lang w:val="id-ID"/>
        </w:rPr>
      </w:pPr>
      <w:r w:rsidRPr="00AA1528">
        <w:rPr>
          <w:rFonts w:asciiTheme="majorBidi" w:hAnsiTheme="majorBidi" w:cstheme="majorBidi"/>
          <w:b w:val="0"/>
          <w:bCs w:val="0"/>
          <w:sz w:val="22"/>
          <w:lang w:val="id-ID"/>
        </w:rPr>
        <w:t>Alam et al. (</w:t>
      </w:r>
      <w:hyperlink r:id="rId82" w:history="1">
        <w:r w:rsidRPr="00AA1528">
          <w:rPr>
            <w:rStyle w:val="Hyperlink"/>
            <w:rFonts w:asciiTheme="majorBidi" w:hAnsiTheme="majorBidi" w:cstheme="majorBidi"/>
            <w:b w:val="0"/>
            <w:bCs w:val="0"/>
            <w:sz w:val="22"/>
            <w:lang w:val="id-ID"/>
          </w:rPr>
          <w:t>2019</w:t>
        </w:r>
      </w:hyperlink>
      <w:r w:rsidRPr="00AA1528">
        <w:rPr>
          <w:rFonts w:asciiTheme="majorBidi" w:hAnsiTheme="majorBidi" w:cstheme="majorBidi"/>
          <w:b w:val="0"/>
          <w:bCs w:val="0"/>
          <w:sz w:val="22"/>
          <w:lang w:val="id-ID"/>
        </w:rPr>
        <w:t>) dalam buku berjudul “</w:t>
      </w:r>
      <w:r w:rsidRPr="00AA1528">
        <w:rPr>
          <w:b w:val="0"/>
          <w:bCs w:val="0"/>
          <w:i/>
          <w:iCs/>
          <w:color w:val="222222"/>
          <w:sz w:val="22"/>
          <w:shd w:val="clear" w:color="auto" w:fill="FFFFFF"/>
        </w:rPr>
        <w:t>Fintech and Islamic finance</w:t>
      </w:r>
      <w:r w:rsidRPr="00AA1528">
        <w:rPr>
          <w:b w:val="0"/>
          <w:bCs w:val="0"/>
          <w:color w:val="222222"/>
          <w:sz w:val="22"/>
          <w:shd w:val="clear" w:color="auto" w:fill="FFFFFF"/>
        </w:rPr>
        <w:t>.</w:t>
      </w:r>
      <w:r w:rsidRPr="00AA1528">
        <w:rPr>
          <w:rFonts w:asciiTheme="majorBidi" w:hAnsiTheme="majorBidi" w:cstheme="majorBidi"/>
          <w:b w:val="0"/>
          <w:bCs w:val="0"/>
          <w:sz w:val="22"/>
          <w:lang w:val="id-ID"/>
        </w:rPr>
        <w:t>”, mencatat bahwa penggunaan FinTech pada keuangan Islam sangat berarti bagi perbankan, investasi, asuransi dan manajemen kekayaan paling tidak pada digitalisasi, dan pengembangannya</w:t>
      </w:r>
      <w:r w:rsidR="00B921AC" w:rsidRPr="00AA1528">
        <w:rPr>
          <w:rFonts w:asciiTheme="majorBidi" w:hAnsiTheme="majorBidi" w:cstheme="majorBidi"/>
          <w:b w:val="0"/>
          <w:bCs w:val="0"/>
          <w:sz w:val="22"/>
          <w:lang w:val="id-ID"/>
        </w:rPr>
        <w:t xml:space="preserve"> berbasis Platform SyariahTech atau i-FinTech. Menurut Azganin et al. (</w:t>
      </w:r>
      <w:hyperlink r:id="rId83" w:history="1">
        <w:r w:rsidR="00B921AC" w:rsidRPr="00AA1528">
          <w:rPr>
            <w:rStyle w:val="Hyperlink"/>
            <w:rFonts w:asciiTheme="majorBidi" w:hAnsiTheme="majorBidi" w:cstheme="majorBidi"/>
            <w:b w:val="0"/>
            <w:bCs w:val="0"/>
            <w:sz w:val="22"/>
            <w:lang w:val="id-ID"/>
          </w:rPr>
          <w:t>2020</w:t>
        </w:r>
      </w:hyperlink>
      <w:r w:rsidR="00B921AC" w:rsidRPr="00AA1528">
        <w:rPr>
          <w:rFonts w:asciiTheme="majorBidi" w:hAnsiTheme="majorBidi" w:cstheme="majorBidi"/>
          <w:b w:val="0"/>
          <w:bCs w:val="0"/>
          <w:sz w:val="22"/>
          <w:lang w:val="id-ID"/>
        </w:rPr>
        <w:t xml:space="preserve">) </w:t>
      </w:r>
      <w:r w:rsidR="004C0F1A" w:rsidRPr="00AA1528">
        <w:rPr>
          <w:rFonts w:asciiTheme="majorBidi" w:hAnsiTheme="majorBidi" w:cstheme="majorBidi"/>
          <w:b w:val="0"/>
          <w:bCs w:val="0"/>
          <w:sz w:val="22"/>
          <w:lang w:val="id-ID"/>
        </w:rPr>
        <w:t>dan Azganin et al. (</w:t>
      </w:r>
      <w:hyperlink r:id="rId84" w:history="1">
        <w:r w:rsidR="004C0F1A" w:rsidRPr="00AA1528">
          <w:rPr>
            <w:rStyle w:val="Hyperlink"/>
            <w:rFonts w:asciiTheme="majorBidi" w:hAnsiTheme="majorBidi" w:cstheme="majorBidi"/>
            <w:b w:val="0"/>
            <w:bCs w:val="0"/>
            <w:sz w:val="22"/>
            <w:lang w:val="id-ID"/>
          </w:rPr>
          <w:t>2021</w:t>
        </w:r>
      </w:hyperlink>
      <w:r w:rsidR="004C0F1A" w:rsidRPr="00AA1528">
        <w:rPr>
          <w:rFonts w:asciiTheme="majorBidi" w:hAnsiTheme="majorBidi" w:cstheme="majorBidi"/>
          <w:b w:val="0"/>
          <w:bCs w:val="0"/>
          <w:sz w:val="22"/>
          <w:lang w:val="id-ID"/>
        </w:rPr>
        <w:t xml:space="preserve">) </w:t>
      </w:r>
      <w:r w:rsidR="00B921AC" w:rsidRPr="00AA1528">
        <w:rPr>
          <w:rFonts w:asciiTheme="majorBidi" w:hAnsiTheme="majorBidi" w:cstheme="majorBidi"/>
          <w:b w:val="0"/>
          <w:bCs w:val="0"/>
          <w:sz w:val="22"/>
          <w:lang w:val="id-ID"/>
        </w:rPr>
        <w:t>dalam penelitiannya menegaskan bahwa masyarakat merasa sangat diuntungkan dengan adanya i-FinTech, seperti Crowdfunding P2P Lending, disamping perlu diperkuat dengan regulasi yang memadai.</w:t>
      </w:r>
      <w:r w:rsidR="004C0F1A" w:rsidRPr="00AA1528">
        <w:rPr>
          <w:rFonts w:asciiTheme="majorBidi" w:hAnsiTheme="majorBidi" w:cstheme="majorBidi"/>
          <w:b w:val="0"/>
          <w:bCs w:val="0"/>
          <w:sz w:val="22"/>
          <w:lang w:val="id-ID"/>
        </w:rPr>
        <w:t xml:space="preserve"> Hal ini dapat dilihat pada tabel 5 berikut ini:</w:t>
      </w:r>
    </w:p>
    <w:p w14:paraId="6C994485" w14:textId="77777777" w:rsidR="000C3CAF" w:rsidRPr="00AA1528" w:rsidRDefault="000C3CAF" w:rsidP="00B921AC">
      <w:pPr>
        <w:pStyle w:val="LiteraAuthor"/>
        <w:ind w:left="426" w:firstLine="283"/>
        <w:jc w:val="both"/>
        <w:rPr>
          <w:rFonts w:asciiTheme="majorBidi" w:hAnsiTheme="majorBidi" w:cstheme="majorBidi"/>
          <w:b w:val="0"/>
          <w:bCs w:val="0"/>
          <w:sz w:val="22"/>
          <w:lang w:val="id-ID"/>
        </w:rPr>
      </w:pPr>
    </w:p>
    <w:p w14:paraId="6FAC5B25" w14:textId="77777777" w:rsidR="000C3CAF" w:rsidRPr="00AA1528" w:rsidRDefault="000C3CAF" w:rsidP="00AA1528">
      <w:pPr>
        <w:pStyle w:val="LiteraAuthor"/>
        <w:rPr>
          <w:color w:val="222222"/>
          <w:sz w:val="22"/>
          <w:shd w:val="clear" w:color="auto" w:fill="FFFFFF"/>
          <w:lang w:val="id-ID"/>
        </w:rPr>
      </w:pPr>
      <w:r w:rsidRPr="00AA1528">
        <w:rPr>
          <w:color w:val="222222"/>
          <w:sz w:val="22"/>
          <w:shd w:val="clear" w:color="auto" w:fill="FFFFFF"/>
          <w:lang w:val="id-ID"/>
        </w:rPr>
        <w:t xml:space="preserve">Tabel 5 Perbedaan Crowdfunding Konvensional </w:t>
      </w:r>
    </w:p>
    <w:p w14:paraId="681CA876" w14:textId="423196F9" w:rsidR="00516DBE" w:rsidRPr="00AA1528" w:rsidRDefault="000C3CAF" w:rsidP="000C3CAF">
      <w:pPr>
        <w:pStyle w:val="LiteraAuthor"/>
        <w:rPr>
          <w:color w:val="222222"/>
          <w:sz w:val="22"/>
          <w:shd w:val="clear" w:color="auto" w:fill="FFFFFF"/>
          <w:lang w:val="id-ID"/>
        </w:rPr>
      </w:pPr>
      <w:r w:rsidRPr="00AA1528">
        <w:rPr>
          <w:color w:val="222222"/>
          <w:sz w:val="22"/>
          <w:shd w:val="clear" w:color="auto" w:fill="FFFFFF"/>
          <w:lang w:val="id-ID"/>
        </w:rPr>
        <w:t>dan Islam</w:t>
      </w:r>
    </w:p>
    <w:p w14:paraId="0379A41B" w14:textId="77777777" w:rsidR="000C3CAF" w:rsidRPr="008E0B89" w:rsidRDefault="000C3CAF" w:rsidP="000C3CAF">
      <w:pPr>
        <w:pStyle w:val="LiteraAuthor"/>
        <w:rPr>
          <w:b w:val="0"/>
          <w:bCs w:val="0"/>
          <w:color w:val="222222"/>
          <w:sz w:val="14"/>
          <w:szCs w:val="14"/>
          <w:shd w:val="clear" w:color="auto" w:fill="FFFFFF"/>
          <w:lang w:val="id-ID"/>
        </w:rPr>
      </w:pPr>
    </w:p>
    <w:tbl>
      <w:tblPr>
        <w:tblStyle w:val="TableGrid"/>
        <w:tblW w:w="0" w:type="auto"/>
        <w:tblInd w:w="-5" w:type="dxa"/>
        <w:tblLayout w:type="fixed"/>
        <w:tblLook w:val="04A0" w:firstRow="1" w:lastRow="0" w:firstColumn="1" w:lastColumn="0" w:noHBand="0" w:noVBand="1"/>
      </w:tblPr>
      <w:tblGrid>
        <w:gridCol w:w="1560"/>
        <w:gridCol w:w="1559"/>
        <w:gridCol w:w="3113"/>
      </w:tblGrid>
      <w:tr w:rsidR="00CD3F56" w14:paraId="35D40571" w14:textId="77777777" w:rsidTr="00AA1528">
        <w:tc>
          <w:tcPr>
            <w:tcW w:w="1560" w:type="dxa"/>
            <w:vAlign w:val="center"/>
          </w:tcPr>
          <w:p w14:paraId="7BB51629" w14:textId="6EB86632" w:rsidR="00CD3F56" w:rsidRPr="005602D6" w:rsidRDefault="004C0F1A" w:rsidP="005602D6">
            <w:pPr>
              <w:pStyle w:val="LiteraAuthor"/>
              <w:rPr>
                <w:rFonts w:asciiTheme="majorBidi" w:hAnsiTheme="majorBidi" w:cstheme="majorBidi"/>
                <w:sz w:val="20"/>
                <w:szCs w:val="20"/>
                <w:lang w:val="id-ID"/>
              </w:rPr>
            </w:pPr>
            <w:r>
              <w:rPr>
                <w:rFonts w:asciiTheme="majorBidi" w:hAnsiTheme="majorBidi" w:cstheme="majorBidi"/>
                <w:sz w:val="20"/>
                <w:szCs w:val="20"/>
                <w:lang w:val="id-ID"/>
              </w:rPr>
              <w:t>Jenis</w:t>
            </w:r>
          </w:p>
        </w:tc>
        <w:tc>
          <w:tcPr>
            <w:tcW w:w="1559" w:type="dxa"/>
            <w:vAlign w:val="center"/>
          </w:tcPr>
          <w:p w14:paraId="6D2014B5" w14:textId="413FBE38" w:rsidR="00CD3F56" w:rsidRPr="005602D6" w:rsidRDefault="00CD3F56" w:rsidP="005602D6">
            <w:pPr>
              <w:pStyle w:val="LiteraAuthor"/>
              <w:rPr>
                <w:rFonts w:asciiTheme="majorBidi" w:hAnsiTheme="majorBidi" w:cstheme="majorBidi"/>
                <w:sz w:val="20"/>
                <w:szCs w:val="20"/>
                <w:lang w:val="id-ID"/>
              </w:rPr>
            </w:pPr>
            <w:r w:rsidRPr="005602D6">
              <w:rPr>
                <w:rFonts w:asciiTheme="majorBidi" w:hAnsiTheme="majorBidi" w:cstheme="majorBidi"/>
                <w:sz w:val="20"/>
                <w:szCs w:val="20"/>
                <w:lang w:val="id-ID"/>
              </w:rPr>
              <w:t>Crowdfunding Konvensional</w:t>
            </w:r>
          </w:p>
        </w:tc>
        <w:tc>
          <w:tcPr>
            <w:tcW w:w="3113" w:type="dxa"/>
            <w:vAlign w:val="center"/>
          </w:tcPr>
          <w:p w14:paraId="02C760AA" w14:textId="4571532B" w:rsidR="00CD3F56" w:rsidRPr="005602D6" w:rsidRDefault="00CD3F56" w:rsidP="005602D6">
            <w:pPr>
              <w:pStyle w:val="LiteraAuthor"/>
              <w:rPr>
                <w:rFonts w:asciiTheme="majorBidi" w:hAnsiTheme="majorBidi" w:cstheme="majorBidi"/>
                <w:sz w:val="20"/>
                <w:szCs w:val="20"/>
                <w:lang w:val="id-ID"/>
              </w:rPr>
            </w:pPr>
            <w:r w:rsidRPr="005602D6">
              <w:rPr>
                <w:rFonts w:asciiTheme="majorBidi" w:hAnsiTheme="majorBidi" w:cstheme="majorBidi"/>
                <w:sz w:val="20"/>
                <w:szCs w:val="20"/>
                <w:lang w:val="id-ID"/>
              </w:rPr>
              <w:t>Crowdfunding Islami</w:t>
            </w:r>
          </w:p>
        </w:tc>
      </w:tr>
      <w:tr w:rsidR="00117B64" w:rsidRPr="00117B64" w14:paraId="565FBEBD" w14:textId="77777777" w:rsidTr="00AA1528">
        <w:tc>
          <w:tcPr>
            <w:tcW w:w="1560" w:type="dxa"/>
          </w:tcPr>
          <w:p w14:paraId="21E195EC" w14:textId="131E0F04" w:rsidR="00CD3F56" w:rsidRPr="00117B64" w:rsidRDefault="000C3CAF" w:rsidP="000C3CAF">
            <w:pPr>
              <w:pStyle w:val="LiteraAuthor"/>
              <w:ind w:right="0"/>
              <w:jc w:val="both"/>
              <w:rPr>
                <w:rFonts w:asciiTheme="majorBidi" w:hAnsiTheme="majorBidi" w:cstheme="majorBidi"/>
                <w:b w:val="0"/>
                <w:bCs w:val="0"/>
                <w:color w:val="000000" w:themeColor="text1"/>
                <w:sz w:val="20"/>
                <w:szCs w:val="20"/>
                <w:lang w:val="id-ID"/>
              </w:rPr>
            </w:pPr>
            <w:r w:rsidRPr="00117B64">
              <w:rPr>
                <w:rFonts w:asciiTheme="majorBidi" w:hAnsiTheme="majorBidi" w:cstheme="majorBidi"/>
                <w:b w:val="0"/>
                <w:bCs w:val="0"/>
                <w:color w:val="000000" w:themeColor="text1"/>
                <w:sz w:val="20"/>
                <w:szCs w:val="20"/>
                <w:lang w:val="id-ID"/>
              </w:rPr>
              <w:t>Crowdfunding berbasis hadiah</w:t>
            </w:r>
          </w:p>
        </w:tc>
        <w:tc>
          <w:tcPr>
            <w:tcW w:w="1559" w:type="dxa"/>
          </w:tcPr>
          <w:p w14:paraId="66414F5B" w14:textId="39C08ABD" w:rsidR="00CD3F56" w:rsidRPr="00117B64" w:rsidRDefault="005602D6" w:rsidP="003D1004">
            <w:pPr>
              <w:pStyle w:val="LiteraAuthor"/>
              <w:jc w:val="both"/>
              <w:rPr>
                <w:rFonts w:asciiTheme="majorBidi" w:hAnsiTheme="majorBidi" w:cstheme="majorBidi"/>
                <w:b w:val="0"/>
                <w:bCs w:val="0"/>
                <w:color w:val="000000" w:themeColor="text1"/>
                <w:sz w:val="20"/>
                <w:szCs w:val="20"/>
                <w:lang w:val="id-ID"/>
              </w:rPr>
            </w:pPr>
            <w:r w:rsidRPr="00117B64">
              <w:rPr>
                <w:rFonts w:asciiTheme="majorBidi" w:hAnsiTheme="majorBidi" w:cstheme="majorBidi"/>
                <w:b w:val="0"/>
                <w:bCs w:val="0"/>
                <w:color w:val="000000" w:themeColor="text1"/>
                <w:sz w:val="20"/>
                <w:szCs w:val="20"/>
                <w:lang w:val="id-ID"/>
              </w:rPr>
              <w:t>Materialistik</w:t>
            </w:r>
          </w:p>
        </w:tc>
        <w:tc>
          <w:tcPr>
            <w:tcW w:w="3113" w:type="dxa"/>
          </w:tcPr>
          <w:p w14:paraId="728E40FA" w14:textId="1D580854" w:rsidR="00CD3F56" w:rsidRPr="00117B64" w:rsidRDefault="005602D6" w:rsidP="003D1004">
            <w:pPr>
              <w:pStyle w:val="LiteraAuthor"/>
              <w:jc w:val="both"/>
              <w:rPr>
                <w:rFonts w:asciiTheme="majorBidi" w:hAnsiTheme="majorBidi" w:cstheme="majorBidi"/>
                <w:b w:val="0"/>
                <w:bCs w:val="0"/>
                <w:color w:val="000000" w:themeColor="text1"/>
                <w:sz w:val="20"/>
                <w:szCs w:val="20"/>
                <w:lang w:val="id-ID"/>
              </w:rPr>
            </w:pPr>
            <w:r w:rsidRPr="00117B64">
              <w:rPr>
                <w:rFonts w:asciiTheme="majorBidi" w:hAnsiTheme="majorBidi" w:cstheme="majorBidi"/>
                <w:b w:val="0"/>
                <w:bCs w:val="0"/>
                <w:color w:val="000000" w:themeColor="text1"/>
                <w:sz w:val="20"/>
                <w:szCs w:val="20"/>
                <w:lang w:val="id-ID"/>
              </w:rPr>
              <w:t>Konsep al-Falah dapat dimasukkan bersama-sama dengan pencapaian konsep materialisme</w:t>
            </w:r>
          </w:p>
        </w:tc>
      </w:tr>
      <w:tr w:rsidR="00117B64" w:rsidRPr="00117B64" w14:paraId="4C2B6C02" w14:textId="77777777" w:rsidTr="00AA1528">
        <w:tc>
          <w:tcPr>
            <w:tcW w:w="1560" w:type="dxa"/>
          </w:tcPr>
          <w:p w14:paraId="322545AF" w14:textId="129C8936" w:rsidR="00CD3F56" w:rsidRPr="00117B64" w:rsidRDefault="000C3CAF" w:rsidP="000C3CAF">
            <w:pPr>
              <w:pStyle w:val="LiteraAuthor"/>
              <w:ind w:right="0"/>
              <w:jc w:val="both"/>
              <w:rPr>
                <w:rFonts w:asciiTheme="majorBidi" w:hAnsiTheme="majorBidi" w:cstheme="majorBidi"/>
                <w:b w:val="0"/>
                <w:bCs w:val="0"/>
                <w:color w:val="000000" w:themeColor="text1"/>
                <w:sz w:val="20"/>
                <w:szCs w:val="20"/>
                <w:lang w:val="id-ID"/>
              </w:rPr>
            </w:pPr>
            <w:r w:rsidRPr="00117B64">
              <w:rPr>
                <w:rFonts w:asciiTheme="majorBidi" w:hAnsiTheme="majorBidi" w:cstheme="majorBidi"/>
                <w:b w:val="0"/>
                <w:bCs w:val="0"/>
                <w:color w:val="000000" w:themeColor="text1"/>
                <w:sz w:val="20"/>
                <w:szCs w:val="20"/>
                <w:lang w:val="id-ID"/>
              </w:rPr>
              <w:t>Crowdfunding berbasis donasi</w:t>
            </w:r>
          </w:p>
        </w:tc>
        <w:tc>
          <w:tcPr>
            <w:tcW w:w="1559" w:type="dxa"/>
          </w:tcPr>
          <w:p w14:paraId="5AEF0910" w14:textId="45E0CFD1" w:rsidR="00CD3F56" w:rsidRPr="00117B64" w:rsidRDefault="005602D6" w:rsidP="003D1004">
            <w:pPr>
              <w:pStyle w:val="LiteraAuthor"/>
              <w:jc w:val="both"/>
              <w:rPr>
                <w:rFonts w:asciiTheme="majorBidi" w:hAnsiTheme="majorBidi" w:cstheme="majorBidi"/>
                <w:b w:val="0"/>
                <w:bCs w:val="0"/>
                <w:color w:val="000000" w:themeColor="text1"/>
                <w:sz w:val="20"/>
                <w:szCs w:val="20"/>
                <w:lang w:val="id-ID"/>
              </w:rPr>
            </w:pPr>
            <w:r w:rsidRPr="00117B64">
              <w:rPr>
                <w:rFonts w:asciiTheme="majorBidi" w:hAnsiTheme="majorBidi" w:cstheme="majorBidi"/>
                <w:b w:val="0"/>
                <w:bCs w:val="0"/>
                <w:color w:val="000000" w:themeColor="text1"/>
                <w:sz w:val="20"/>
                <w:szCs w:val="20"/>
                <w:lang w:val="id-ID"/>
              </w:rPr>
              <w:t xml:space="preserve">Kemanusiaan </w:t>
            </w:r>
          </w:p>
        </w:tc>
        <w:tc>
          <w:tcPr>
            <w:tcW w:w="3113" w:type="dxa"/>
          </w:tcPr>
          <w:p w14:paraId="1F3B9763" w14:textId="54BA8E03" w:rsidR="00CD3F56" w:rsidRPr="00117B64" w:rsidRDefault="005602D6" w:rsidP="003D1004">
            <w:pPr>
              <w:pStyle w:val="LiteraAuthor"/>
              <w:jc w:val="both"/>
              <w:rPr>
                <w:rFonts w:asciiTheme="majorBidi" w:hAnsiTheme="majorBidi" w:cstheme="majorBidi"/>
                <w:b w:val="0"/>
                <w:bCs w:val="0"/>
                <w:color w:val="000000" w:themeColor="text1"/>
                <w:sz w:val="20"/>
                <w:szCs w:val="20"/>
                <w:lang w:val="id-ID"/>
              </w:rPr>
            </w:pPr>
            <w:r w:rsidRPr="00117B64">
              <w:rPr>
                <w:rFonts w:asciiTheme="majorBidi" w:hAnsiTheme="majorBidi" w:cstheme="majorBidi"/>
                <w:b w:val="0"/>
                <w:bCs w:val="0"/>
                <w:color w:val="000000" w:themeColor="text1"/>
                <w:sz w:val="20"/>
                <w:szCs w:val="20"/>
                <w:lang w:val="id-ID"/>
              </w:rPr>
              <w:t>Melalui wakaf, zakat dan shadaqoh, sedangkan tujuan akhirnya adalah mencapai al-Falah</w:t>
            </w:r>
          </w:p>
        </w:tc>
      </w:tr>
      <w:tr w:rsidR="00117B64" w:rsidRPr="00117B64" w14:paraId="2A6AD612" w14:textId="77777777" w:rsidTr="00AA1528">
        <w:tc>
          <w:tcPr>
            <w:tcW w:w="1560" w:type="dxa"/>
          </w:tcPr>
          <w:p w14:paraId="4A389309" w14:textId="2878E346" w:rsidR="00CD3F56" w:rsidRPr="00117B64" w:rsidRDefault="000C3CAF" w:rsidP="000C3CAF">
            <w:pPr>
              <w:pStyle w:val="LiteraAuthor"/>
              <w:ind w:right="0"/>
              <w:jc w:val="both"/>
              <w:rPr>
                <w:rFonts w:asciiTheme="majorBidi" w:hAnsiTheme="majorBidi" w:cstheme="majorBidi"/>
                <w:b w:val="0"/>
                <w:bCs w:val="0"/>
                <w:color w:val="000000" w:themeColor="text1"/>
                <w:sz w:val="20"/>
                <w:szCs w:val="20"/>
                <w:lang w:val="id-ID"/>
              </w:rPr>
            </w:pPr>
            <w:r w:rsidRPr="00117B64">
              <w:rPr>
                <w:rFonts w:asciiTheme="majorBidi" w:hAnsiTheme="majorBidi" w:cstheme="majorBidi"/>
                <w:b w:val="0"/>
                <w:bCs w:val="0"/>
                <w:color w:val="000000" w:themeColor="text1"/>
                <w:sz w:val="20"/>
                <w:szCs w:val="20"/>
                <w:lang w:val="id-ID"/>
              </w:rPr>
              <w:t>Crowdfunding ekuitas</w:t>
            </w:r>
          </w:p>
        </w:tc>
        <w:tc>
          <w:tcPr>
            <w:tcW w:w="1559" w:type="dxa"/>
          </w:tcPr>
          <w:p w14:paraId="776D8CFE" w14:textId="31A952B0" w:rsidR="00CD3F56" w:rsidRPr="00117B64" w:rsidRDefault="005602D6" w:rsidP="000D5118">
            <w:pPr>
              <w:pStyle w:val="LiteraAuthor"/>
              <w:jc w:val="both"/>
              <w:rPr>
                <w:rFonts w:asciiTheme="majorBidi" w:hAnsiTheme="majorBidi" w:cstheme="majorBidi"/>
                <w:b w:val="0"/>
                <w:bCs w:val="0"/>
                <w:color w:val="000000" w:themeColor="text1"/>
                <w:sz w:val="20"/>
                <w:szCs w:val="20"/>
                <w:lang w:val="id-ID"/>
              </w:rPr>
            </w:pPr>
            <w:r w:rsidRPr="00117B64">
              <w:rPr>
                <w:rFonts w:asciiTheme="majorBidi" w:hAnsiTheme="majorBidi" w:cstheme="majorBidi"/>
                <w:b w:val="0"/>
                <w:bCs w:val="0"/>
                <w:color w:val="000000" w:themeColor="text1"/>
                <w:sz w:val="20"/>
                <w:szCs w:val="20"/>
                <w:lang w:val="id-ID"/>
              </w:rPr>
              <w:t xml:space="preserve">Investor </w:t>
            </w:r>
            <w:r w:rsidR="000D5118" w:rsidRPr="00117B64">
              <w:rPr>
                <w:rFonts w:asciiTheme="majorBidi" w:hAnsiTheme="majorBidi" w:cstheme="majorBidi"/>
                <w:b w:val="0"/>
                <w:bCs w:val="0"/>
                <w:color w:val="000000" w:themeColor="text1"/>
                <w:sz w:val="20"/>
                <w:szCs w:val="20"/>
                <w:lang w:val="id-ID"/>
              </w:rPr>
              <w:t>utusan</w:t>
            </w:r>
            <w:r w:rsidRPr="00117B64">
              <w:rPr>
                <w:rFonts w:asciiTheme="majorBidi" w:hAnsiTheme="majorBidi" w:cstheme="majorBidi"/>
                <w:b w:val="0"/>
                <w:bCs w:val="0"/>
                <w:color w:val="000000" w:themeColor="text1"/>
                <w:sz w:val="20"/>
                <w:szCs w:val="20"/>
                <w:lang w:val="id-ID"/>
              </w:rPr>
              <w:t xml:space="preserve"> dan pemodal ventura</w:t>
            </w:r>
          </w:p>
        </w:tc>
        <w:tc>
          <w:tcPr>
            <w:tcW w:w="3113" w:type="dxa"/>
          </w:tcPr>
          <w:p w14:paraId="40C6EC7A" w14:textId="10A94E51" w:rsidR="00CD3F56" w:rsidRPr="00117B64" w:rsidRDefault="005602D6" w:rsidP="005602D6">
            <w:pPr>
              <w:pStyle w:val="LiteraAuthor"/>
              <w:jc w:val="both"/>
              <w:rPr>
                <w:rFonts w:asciiTheme="majorBidi" w:hAnsiTheme="majorBidi" w:cstheme="majorBidi"/>
                <w:b w:val="0"/>
                <w:bCs w:val="0"/>
                <w:color w:val="000000" w:themeColor="text1"/>
                <w:sz w:val="20"/>
                <w:szCs w:val="20"/>
                <w:lang w:val="id-ID"/>
              </w:rPr>
            </w:pPr>
            <w:r w:rsidRPr="00117B64">
              <w:rPr>
                <w:rFonts w:asciiTheme="majorBidi" w:hAnsiTheme="majorBidi" w:cstheme="majorBidi"/>
                <w:b w:val="0"/>
                <w:bCs w:val="0"/>
                <w:color w:val="000000" w:themeColor="text1"/>
                <w:sz w:val="20"/>
                <w:szCs w:val="20"/>
                <w:lang w:val="id-ID"/>
              </w:rPr>
              <w:t xml:space="preserve">Berdasarkan instrumen keuangan Islam seperti Musyarakah dan Mudharabah, crowdfunding berbasis Musyarakah hampir mirip dengan crowdfunding ekuitas. Namun keindahan dari Crowdfunding berbasis </w:t>
            </w:r>
            <w:r w:rsidRPr="00117B64">
              <w:rPr>
                <w:rFonts w:asciiTheme="majorBidi" w:hAnsiTheme="majorBidi" w:cstheme="majorBidi"/>
                <w:b w:val="0"/>
                <w:bCs w:val="0"/>
                <w:color w:val="000000" w:themeColor="text1"/>
                <w:sz w:val="20"/>
                <w:szCs w:val="20"/>
                <w:lang w:val="id-ID"/>
              </w:rPr>
              <w:lastRenderedPageBreak/>
              <w:t>Mudarabah adalah bahwa investor crowd menyediakan total modal awal, sementara perusahaan bertanggung jawab untuk mengelola operasi bisnis. Keuntungan dibagi dalam rasio yang telah ditentukan, dan kerumunan harus menanggung kerugian jika terjadi kegagalan</w:t>
            </w:r>
          </w:p>
        </w:tc>
      </w:tr>
      <w:tr w:rsidR="00117B64" w:rsidRPr="00117B64" w14:paraId="450EA16A" w14:textId="77777777" w:rsidTr="00AA1528">
        <w:tc>
          <w:tcPr>
            <w:tcW w:w="1560" w:type="dxa"/>
          </w:tcPr>
          <w:p w14:paraId="017A4578" w14:textId="70E3C5F2" w:rsidR="005602D6" w:rsidRPr="00117B64" w:rsidRDefault="004C0F1A" w:rsidP="004C0F1A">
            <w:pPr>
              <w:pStyle w:val="LiteraAuthor"/>
              <w:ind w:right="-108"/>
              <w:jc w:val="both"/>
              <w:rPr>
                <w:rFonts w:asciiTheme="majorBidi" w:hAnsiTheme="majorBidi" w:cstheme="majorBidi"/>
                <w:b w:val="0"/>
                <w:bCs w:val="0"/>
                <w:color w:val="000000" w:themeColor="text1"/>
                <w:sz w:val="20"/>
                <w:szCs w:val="20"/>
                <w:lang w:val="id-ID"/>
              </w:rPr>
            </w:pPr>
            <w:r w:rsidRPr="00117B64">
              <w:rPr>
                <w:rFonts w:asciiTheme="majorBidi" w:hAnsiTheme="majorBidi" w:cstheme="majorBidi"/>
                <w:b w:val="0"/>
                <w:bCs w:val="0"/>
                <w:color w:val="000000" w:themeColor="text1"/>
                <w:sz w:val="20"/>
                <w:szCs w:val="20"/>
                <w:lang w:val="id-ID"/>
              </w:rPr>
              <w:lastRenderedPageBreak/>
              <w:t>C</w:t>
            </w:r>
            <w:r w:rsidR="005602D6" w:rsidRPr="00117B64">
              <w:rPr>
                <w:rFonts w:asciiTheme="majorBidi" w:hAnsiTheme="majorBidi" w:cstheme="majorBidi"/>
                <w:b w:val="0"/>
                <w:bCs w:val="0"/>
                <w:color w:val="000000" w:themeColor="text1"/>
                <w:sz w:val="20"/>
                <w:szCs w:val="20"/>
                <w:lang w:val="id-ID"/>
              </w:rPr>
              <w:t>rowdfunding</w:t>
            </w:r>
            <w:r w:rsidRPr="00117B64">
              <w:rPr>
                <w:rFonts w:asciiTheme="majorBidi" w:hAnsiTheme="majorBidi" w:cstheme="majorBidi"/>
                <w:b w:val="0"/>
                <w:bCs w:val="0"/>
                <w:color w:val="000000" w:themeColor="text1"/>
                <w:sz w:val="20"/>
                <w:szCs w:val="20"/>
                <w:lang w:val="id-ID"/>
              </w:rPr>
              <w:t xml:space="preserve"> hutang</w:t>
            </w:r>
          </w:p>
        </w:tc>
        <w:tc>
          <w:tcPr>
            <w:tcW w:w="1559" w:type="dxa"/>
          </w:tcPr>
          <w:p w14:paraId="4AC7AADD" w14:textId="306B76F4" w:rsidR="005602D6" w:rsidRPr="00117B64" w:rsidRDefault="000C3CAF" w:rsidP="003D1004">
            <w:pPr>
              <w:pStyle w:val="LiteraAuthor"/>
              <w:jc w:val="both"/>
              <w:rPr>
                <w:rFonts w:asciiTheme="majorBidi" w:hAnsiTheme="majorBidi" w:cstheme="majorBidi"/>
                <w:b w:val="0"/>
                <w:bCs w:val="0"/>
                <w:color w:val="000000" w:themeColor="text1"/>
                <w:sz w:val="20"/>
                <w:szCs w:val="20"/>
                <w:lang w:val="id-ID"/>
              </w:rPr>
            </w:pPr>
            <w:r w:rsidRPr="00117B64">
              <w:rPr>
                <w:rFonts w:asciiTheme="majorBidi" w:hAnsiTheme="majorBidi" w:cstheme="majorBidi"/>
                <w:b w:val="0"/>
                <w:bCs w:val="0"/>
                <w:color w:val="000000" w:themeColor="text1"/>
                <w:sz w:val="20"/>
                <w:szCs w:val="20"/>
                <w:lang w:val="id-ID"/>
              </w:rPr>
              <w:t>Pinjaman P2P dengan bunga</w:t>
            </w:r>
          </w:p>
        </w:tc>
        <w:tc>
          <w:tcPr>
            <w:tcW w:w="3113" w:type="dxa"/>
          </w:tcPr>
          <w:p w14:paraId="68F2C8CF" w14:textId="1B3716A0" w:rsidR="005602D6" w:rsidRPr="00117B64" w:rsidRDefault="000C3CAF" w:rsidP="000C3CAF">
            <w:pPr>
              <w:pStyle w:val="LiteraAuthor"/>
              <w:jc w:val="both"/>
              <w:rPr>
                <w:rFonts w:asciiTheme="majorBidi" w:hAnsiTheme="majorBidi" w:cstheme="majorBidi"/>
                <w:b w:val="0"/>
                <w:bCs w:val="0"/>
                <w:color w:val="000000" w:themeColor="text1"/>
                <w:sz w:val="20"/>
                <w:szCs w:val="20"/>
                <w:lang w:val="id-ID"/>
              </w:rPr>
            </w:pPr>
            <w:r w:rsidRPr="00117B64">
              <w:rPr>
                <w:rFonts w:asciiTheme="majorBidi" w:hAnsiTheme="majorBidi" w:cstheme="majorBidi"/>
                <w:b w:val="0"/>
                <w:bCs w:val="0"/>
                <w:color w:val="000000" w:themeColor="text1"/>
                <w:sz w:val="20"/>
                <w:szCs w:val="20"/>
                <w:lang w:val="id-ID"/>
              </w:rPr>
              <w:t>Kontrak berbasis penjualan seperti digunakan untuk Murabahah, Tawaruq dan Ijarah</w:t>
            </w:r>
          </w:p>
        </w:tc>
      </w:tr>
    </w:tbl>
    <w:p w14:paraId="58845EE0" w14:textId="77777777" w:rsidR="00202E3D" w:rsidRPr="00202E3D" w:rsidRDefault="005602D6" w:rsidP="00202E3D">
      <w:pPr>
        <w:pStyle w:val="LiteraAuthor"/>
        <w:jc w:val="both"/>
        <w:rPr>
          <w:b w:val="0"/>
          <w:bCs w:val="0"/>
          <w:color w:val="222222"/>
          <w:sz w:val="20"/>
          <w:szCs w:val="20"/>
          <w:shd w:val="clear" w:color="auto" w:fill="FFFFFF"/>
        </w:rPr>
      </w:pPr>
      <w:r w:rsidRPr="00202E3D">
        <w:rPr>
          <w:rFonts w:asciiTheme="majorBidi" w:hAnsiTheme="majorBidi" w:cstheme="majorBidi"/>
          <w:b w:val="0"/>
          <w:bCs w:val="0"/>
          <w:color w:val="000000" w:themeColor="text1"/>
          <w:sz w:val="20"/>
          <w:szCs w:val="20"/>
          <w:lang w:val="id-ID"/>
        </w:rPr>
        <w:t>Sumber: Saiti et al. (2018)</w:t>
      </w:r>
      <w:r w:rsidR="00202E3D" w:rsidRPr="00202E3D">
        <w:rPr>
          <w:rFonts w:asciiTheme="majorBidi" w:hAnsiTheme="majorBidi" w:cstheme="majorBidi"/>
          <w:b w:val="0"/>
          <w:bCs w:val="0"/>
          <w:color w:val="000000" w:themeColor="text1"/>
          <w:sz w:val="20"/>
          <w:szCs w:val="20"/>
          <w:lang w:val="id-ID"/>
        </w:rPr>
        <w:t xml:space="preserve"> dan </w:t>
      </w:r>
      <w:r w:rsidR="00202E3D" w:rsidRPr="00202E3D">
        <w:rPr>
          <w:b w:val="0"/>
          <w:bCs w:val="0"/>
          <w:color w:val="000000" w:themeColor="text1"/>
          <w:sz w:val="20"/>
          <w:szCs w:val="20"/>
          <w:lang w:val="id-ID"/>
        </w:rPr>
        <w:t>Azganin et al. (</w:t>
      </w:r>
      <w:hyperlink r:id="rId85" w:history="1">
        <w:r w:rsidR="00202E3D" w:rsidRPr="00202E3D">
          <w:rPr>
            <w:rStyle w:val="Hyperlink"/>
            <w:rFonts w:asciiTheme="majorBidi" w:hAnsiTheme="majorBidi" w:cstheme="majorBidi"/>
            <w:b w:val="0"/>
            <w:bCs w:val="0"/>
            <w:sz w:val="20"/>
            <w:szCs w:val="20"/>
            <w:lang w:val="id-ID"/>
          </w:rPr>
          <w:t>2021</w:t>
        </w:r>
      </w:hyperlink>
      <w:r w:rsidR="00202E3D" w:rsidRPr="00202E3D">
        <w:rPr>
          <w:b w:val="0"/>
          <w:bCs w:val="0"/>
          <w:color w:val="000000" w:themeColor="text1"/>
          <w:sz w:val="20"/>
          <w:szCs w:val="20"/>
          <w:lang w:val="id-ID"/>
        </w:rPr>
        <w:t>)</w:t>
      </w:r>
    </w:p>
    <w:p w14:paraId="08C4DF48" w14:textId="77777777" w:rsidR="005602D6" w:rsidRPr="00117B64" w:rsidRDefault="005602D6" w:rsidP="003D1004">
      <w:pPr>
        <w:pStyle w:val="LiteraAuthor"/>
        <w:ind w:left="426" w:firstLine="283"/>
        <w:jc w:val="both"/>
        <w:rPr>
          <w:rFonts w:asciiTheme="majorBidi" w:hAnsiTheme="majorBidi" w:cstheme="majorBidi"/>
          <w:b w:val="0"/>
          <w:bCs w:val="0"/>
          <w:color w:val="000000" w:themeColor="text1"/>
          <w:sz w:val="22"/>
          <w:lang w:val="id-ID"/>
        </w:rPr>
      </w:pPr>
    </w:p>
    <w:p w14:paraId="0C7D5B7D" w14:textId="0FBFD20B" w:rsidR="000D5118" w:rsidRPr="00202E3D" w:rsidRDefault="004C0F1A" w:rsidP="00AA1528">
      <w:pPr>
        <w:pStyle w:val="LiteraAuthor"/>
        <w:ind w:firstLine="283"/>
        <w:jc w:val="both"/>
        <w:rPr>
          <w:b w:val="0"/>
          <w:bCs w:val="0"/>
          <w:color w:val="000000" w:themeColor="text1"/>
          <w:sz w:val="22"/>
          <w:lang w:val="id-ID"/>
        </w:rPr>
      </w:pPr>
      <w:r w:rsidRPr="00202E3D">
        <w:rPr>
          <w:b w:val="0"/>
          <w:bCs w:val="0"/>
          <w:color w:val="000000" w:themeColor="text1"/>
          <w:sz w:val="22"/>
          <w:lang w:val="id-ID"/>
        </w:rPr>
        <w:t xml:space="preserve">Dari tabel </w:t>
      </w:r>
      <w:r w:rsidR="000D5118" w:rsidRPr="00202E3D">
        <w:rPr>
          <w:b w:val="0"/>
          <w:bCs w:val="0"/>
          <w:color w:val="000000" w:themeColor="text1"/>
          <w:sz w:val="22"/>
          <w:lang w:val="id-ID"/>
        </w:rPr>
        <w:t xml:space="preserve">5 </w:t>
      </w:r>
      <w:r w:rsidRPr="00202E3D">
        <w:rPr>
          <w:b w:val="0"/>
          <w:bCs w:val="0"/>
          <w:color w:val="000000" w:themeColor="text1"/>
          <w:sz w:val="22"/>
          <w:lang w:val="id-ID"/>
        </w:rPr>
        <w:t>di atas</w:t>
      </w:r>
      <w:r w:rsidR="000D5118" w:rsidRPr="00202E3D">
        <w:rPr>
          <w:b w:val="0"/>
          <w:bCs w:val="0"/>
          <w:color w:val="000000" w:themeColor="text1"/>
          <w:sz w:val="22"/>
          <w:lang w:val="id-ID"/>
        </w:rPr>
        <w:t xml:space="preserve"> </w:t>
      </w:r>
      <w:r w:rsidR="000D5118" w:rsidRPr="00202E3D">
        <w:rPr>
          <w:b w:val="0"/>
          <w:bCs w:val="0"/>
          <w:i/>
          <w:iCs/>
          <w:color w:val="000000" w:themeColor="text1"/>
          <w:sz w:val="22"/>
          <w:lang w:val="id-ID"/>
        </w:rPr>
        <w:t>crowdfunding</w:t>
      </w:r>
      <w:r w:rsidR="000D5118" w:rsidRPr="00202E3D">
        <w:rPr>
          <w:b w:val="0"/>
          <w:bCs w:val="0"/>
          <w:color w:val="000000" w:themeColor="text1"/>
          <w:sz w:val="22"/>
          <w:lang w:val="id-ID"/>
        </w:rPr>
        <w:t xml:space="preserve"> dapat dibedakan menjadi 4 jenis, yaitu </w:t>
      </w:r>
      <w:r w:rsidR="000D5118" w:rsidRPr="00202E3D">
        <w:rPr>
          <w:b w:val="0"/>
          <w:bCs w:val="0"/>
          <w:i/>
          <w:iCs/>
          <w:color w:val="000000" w:themeColor="text1"/>
          <w:sz w:val="22"/>
          <w:lang w:val="id-ID"/>
        </w:rPr>
        <w:t>crowdfunding</w:t>
      </w:r>
      <w:r w:rsidR="000D5118" w:rsidRPr="00202E3D">
        <w:rPr>
          <w:b w:val="0"/>
          <w:bCs w:val="0"/>
          <w:color w:val="000000" w:themeColor="text1"/>
          <w:sz w:val="22"/>
          <w:lang w:val="id-ID"/>
        </w:rPr>
        <w:t xml:space="preserve"> berbasis hadiah, donasi, ekuitas, dan hutang yang masing-masing dapat dijelaskan dari sisi </w:t>
      </w:r>
      <w:r w:rsidR="000D5118" w:rsidRPr="00202E3D">
        <w:rPr>
          <w:b w:val="0"/>
          <w:bCs w:val="0"/>
          <w:i/>
          <w:iCs/>
          <w:color w:val="000000" w:themeColor="text1"/>
          <w:sz w:val="22"/>
          <w:lang w:val="id-ID"/>
        </w:rPr>
        <w:t>Crowdfunding</w:t>
      </w:r>
      <w:r w:rsidR="000D5118" w:rsidRPr="00202E3D">
        <w:rPr>
          <w:b w:val="0"/>
          <w:bCs w:val="0"/>
          <w:color w:val="000000" w:themeColor="text1"/>
          <w:sz w:val="22"/>
          <w:lang w:val="id-ID"/>
        </w:rPr>
        <w:t xml:space="preserve"> konvensional maupun Islam. Dengan demikian, i-FinTech atau FinTech Syariah secara teoritis dan praktis dapat diukur parameternya.</w:t>
      </w:r>
    </w:p>
    <w:p w14:paraId="2E846289" w14:textId="4F72C042" w:rsidR="00117B64" w:rsidRPr="00117B64" w:rsidRDefault="00117B64" w:rsidP="00A2344E">
      <w:pPr>
        <w:pStyle w:val="LiteraAuthor"/>
        <w:ind w:firstLine="283"/>
        <w:jc w:val="both"/>
        <w:rPr>
          <w:b w:val="0"/>
          <w:bCs w:val="0"/>
          <w:color w:val="000000" w:themeColor="text1"/>
          <w:sz w:val="22"/>
          <w:lang w:val="id-ID"/>
        </w:rPr>
      </w:pPr>
      <w:r w:rsidRPr="00202E3D">
        <w:rPr>
          <w:b w:val="0"/>
          <w:bCs w:val="0"/>
          <w:color w:val="000000" w:themeColor="text1"/>
          <w:sz w:val="22"/>
          <w:lang w:val="id-ID"/>
        </w:rPr>
        <w:t>Sementara itu, Azganin et al. (</w:t>
      </w:r>
      <w:hyperlink r:id="rId86" w:history="1">
        <w:r w:rsidR="00A2344E" w:rsidRPr="00202E3D">
          <w:rPr>
            <w:rStyle w:val="Hyperlink"/>
            <w:rFonts w:asciiTheme="majorBidi" w:hAnsiTheme="majorBidi" w:cstheme="majorBidi"/>
            <w:b w:val="0"/>
            <w:bCs w:val="0"/>
            <w:sz w:val="22"/>
            <w:lang w:val="id-ID"/>
          </w:rPr>
          <w:t>2021</w:t>
        </w:r>
      </w:hyperlink>
      <w:r w:rsidRPr="00202E3D">
        <w:rPr>
          <w:b w:val="0"/>
          <w:bCs w:val="0"/>
          <w:color w:val="000000" w:themeColor="text1"/>
          <w:sz w:val="22"/>
          <w:lang w:val="id-ID"/>
        </w:rPr>
        <w:t>) menjelaskan parameter i-FinTech atau FinTech Wakaf Syariah secara khusus, sebagaimana pada tabel 6 berikut ini:</w:t>
      </w:r>
    </w:p>
    <w:p w14:paraId="27C4DFA9" w14:textId="77777777" w:rsidR="00117B64" w:rsidRPr="00117B64" w:rsidRDefault="00117B64" w:rsidP="00117B64">
      <w:pPr>
        <w:pStyle w:val="LiteraAuthor"/>
        <w:ind w:left="426" w:firstLine="283"/>
        <w:jc w:val="both"/>
        <w:rPr>
          <w:b w:val="0"/>
          <w:bCs w:val="0"/>
          <w:color w:val="000000" w:themeColor="text1"/>
          <w:sz w:val="18"/>
          <w:szCs w:val="18"/>
          <w:lang w:val="id-ID"/>
        </w:rPr>
      </w:pPr>
    </w:p>
    <w:p w14:paraId="46C53195" w14:textId="77777777" w:rsidR="00117B64" w:rsidRPr="00117B64" w:rsidRDefault="00117B64" w:rsidP="00117B64">
      <w:pPr>
        <w:pStyle w:val="LiteraAuthor"/>
        <w:rPr>
          <w:color w:val="000000" w:themeColor="text1"/>
          <w:szCs w:val="24"/>
          <w:lang w:val="id-ID"/>
        </w:rPr>
      </w:pPr>
      <w:r w:rsidRPr="00117B64">
        <w:rPr>
          <w:color w:val="000000" w:themeColor="text1"/>
          <w:sz w:val="22"/>
          <w:lang w:val="id-ID"/>
        </w:rPr>
        <w:t xml:space="preserve">Tabel 6. Parameter FinTech </w:t>
      </w:r>
      <w:r>
        <w:rPr>
          <w:color w:val="000000" w:themeColor="text1"/>
          <w:sz w:val="22"/>
          <w:lang w:val="id-ID"/>
        </w:rPr>
        <w:t xml:space="preserve">Wakaf </w:t>
      </w:r>
      <w:r w:rsidRPr="00117B64">
        <w:rPr>
          <w:color w:val="000000" w:themeColor="text1"/>
          <w:sz w:val="22"/>
          <w:lang w:val="id-ID"/>
        </w:rPr>
        <w:t>Syariah</w:t>
      </w:r>
    </w:p>
    <w:p w14:paraId="160BFD25" w14:textId="77777777" w:rsidR="00117B64" w:rsidRPr="00117B64" w:rsidRDefault="00117B64" w:rsidP="00117B64">
      <w:pPr>
        <w:pStyle w:val="LiteraAuthor"/>
        <w:jc w:val="both"/>
        <w:rPr>
          <w:b w:val="0"/>
          <w:bCs w:val="0"/>
          <w:color w:val="000000" w:themeColor="text1"/>
          <w:sz w:val="16"/>
          <w:szCs w:val="16"/>
          <w:lang w:val="id-ID"/>
        </w:rPr>
      </w:pPr>
    </w:p>
    <w:tbl>
      <w:tblPr>
        <w:tblStyle w:val="TableGrid"/>
        <w:tblW w:w="6237" w:type="dxa"/>
        <w:tblInd w:w="-5" w:type="dxa"/>
        <w:tblLook w:val="04A0" w:firstRow="1" w:lastRow="0" w:firstColumn="1" w:lastColumn="0" w:noHBand="0" w:noVBand="1"/>
      </w:tblPr>
      <w:tblGrid>
        <w:gridCol w:w="1276"/>
        <w:gridCol w:w="4961"/>
      </w:tblGrid>
      <w:tr w:rsidR="00117B64" w:rsidRPr="00117B64" w14:paraId="7A87F852" w14:textId="77777777" w:rsidTr="00117B64">
        <w:tc>
          <w:tcPr>
            <w:tcW w:w="1276" w:type="dxa"/>
            <w:shd w:val="clear" w:color="auto" w:fill="DBE5F1" w:themeFill="accent1" w:themeFillTint="33"/>
          </w:tcPr>
          <w:p w14:paraId="64FB2A03" w14:textId="77777777" w:rsidR="00117B64" w:rsidRPr="00117B64" w:rsidRDefault="00117B64" w:rsidP="00117B64">
            <w:pPr>
              <w:pStyle w:val="LiteraAuthor"/>
              <w:rPr>
                <w:color w:val="000000" w:themeColor="text1"/>
                <w:sz w:val="20"/>
                <w:szCs w:val="20"/>
                <w:lang w:val="id-ID"/>
              </w:rPr>
            </w:pPr>
            <w:r w:rsidRPr="00117B64">
              <w:rPr>
                <w:color w:val="000000" w:themeColor="text1"/>
                <w:sz w:val="20"/>
                <w:szCs w:val="20"/>
                <w:lang w:val="id-ID"/>
              </w:rPr>
              <w:t>Parameter</w:t>
            </w:r>
          </w:p>
        </w:tc>
        <w:tc>
          <w:tcPr>
            <w:tcW w:w="4961" w:type="dxa"/>
            <w:shd w:val="clear" w:color="auto" w:fill="DBE5F1" w:themeFill="accent1" w:themeFillTint="33"/>
          </w:tcPr>
          <w:p w14:paraId="1287B06D" w14:textId="77777777" w:rsidR="00117B64" w:rsidRPr="00117B64" w:rsidRDefault="00117B64" w:rsidP="00117B64">
            <w:pPr>
              <w:pStyle w:val="LiteraAuthor"/>
              <w:rPr>
                <w:color w:val="000000" w:themeColor="text1"/>
                <w:sz w:val="20"/>
                <w:szCs w:val="20"/>
                <w:lang w:val="id-ID"/>
              </w:rPr>
            </w:pPr>
            <w:r w:rsidRPr="00117B64">
              <w:rPr>
                <w:color w:val="000000" w:themeColor="text1"/>
                <w:sz w:val="20"/>
                <w:szCs w:val="20"/>
                <w:lang w:val="id-ID"/>
              </w:rPr>
              <w:t>Penjelasan parameter</w:t>
            </w:r>
          </w:p>
        </w:tc>
      </w:tr>
      <w:tr w:rsidR="00117B64" w:rsidRPr="00117B64" w14:paraId="7212E288" w14:textId="77777777" w:rsidTr="00117B64">
        <w:tc>
          <w:tcPr>
            <w:tcW w:w="1276" w:type="dxa"/>
          </w:tcPr>
          <w:p w14:paraId="4D4E60DE" w14:textId="77777777" w:rsidR="00117B64" w:rsidRPr="00117B64" w:rsidRDefault="00117B64" w:rsidP="00117B64">
            <w:pPr>
              <w:pStyle w:val="LiteraAuthor"/>
              <w:ind w:right="-13"/>
              <w:jc w:val="both"/>
              <w:rPr>
                <w:b w:val="0"/>
                <w:bCs w:val="0"/>
                <w:color w:val="000000" w:themeColor="text1"/>
                <w:sz w:val="20"/>
                <w:szCs w:val="20"/>
                <w:lang w:val="id-ID"/>
              </w:rPr>
            </w:pPr>
            <w:r w:rsidRPr="00117B64">
              <w:rPr>
                <w:b w:val="0"/>
                <w:bCs w:val="0"/>
                <w:color w:val="000000" w:themeColor="text1"/>
                <w:sz w:val="20"/>
                <w:szCs w:val="20"/>
                <w:lang w:val="id-ID"/>
              </w:rPr>
              <w:t>Parameter 1: Parameter kepatuhan peraturan</w:t>
            </w:r>
          </w:p>
        </w:tc>
        <w:tc>
          <w:tcPr>
            <w:tcW w:w="4961" w:type="dxa"/>
          </w:tcPr>
          <w:p w14:paraId="52E700E2" w14:textId="77777777" w:rsidR="00117B64" w:rsidRPr="00117B64" w:rsidRDefault="00117B64" w:rsidP="00117B64">
            <w:pPr>
              <w:pStyle w:val="LiteraAuthor"/>
              <w:numPr>
                <w:ilvl w:val="0"/>
                <w:numId w:val="4"/>
              </w:numPr>
              <w:ind w:left="317" w:hanging="317"/>
              <w:jc w:val="both"/>
              <w:rPr>
                <w:b w:val="0"/>
                <w:bCs w:val="0"/>
                <w:color w:val="000000" w:themeColor="text1"/>
                <w:sz w:val="20"/>
                <w:szCs w:val="20"/>
                <w:lang w:val="id-ID"/>
              </w:rPr>
            </w:pPr>
            <w:r>
              <w:rPr>
                <w:b w:val="0"/>
                <w:bCs w:val="0"/>
                <w:color w:val="000000" w:themeColor="text1"/>
                <w:sz w:val="20"/>
                <w:szCs w:val="20"/>
                <w:lang w:val="id-ID"/>
              </w:rPr>
              <w:t>P</w:t>
            </w:r>
            <w:r w:rsidRPr="00117B64">
              <w:rPr>
                <w:b w:val="0"/>
                <w:bCs w:val="0"/>
                <w:color w:val="000000" w:themeColor="text1"/>
                <w:sz w:val="20"/>
                <w:szCs w:val="20"/>
                <w:lang w:val="id-ID"/>
              </w:rPr>
              <w:t>rosedur hukum a</w:t>
            </w:r>
            <w:r>
              <w:rPr>
                <w:b w:val="0"/>
                <w:bCs w:val="0"/>
                <w:color w:val="000000" w:themeColor="text1"/>
                <w:sz w:val="20"/>
                <w:szCs w:val="20"/>
                <w:lang w:val="id-ID"/>
              </w:rPr>
              <w:t>kan diperlakukan dari dua aspek, yaitu: a)</w:t>
            </w:r>
            <w:r w:rsidRPr="00117B64">
              <w:rPr>
                <w:b w:val="0"/>
                <w:bCs w:val="0"/>
                <w:color w:val="000000" w:themeColor="text1"/>
                <w:sz w:val="20"/>
                <w:szCs w:val="20"/>
                <w:lang w:val="id-ID"/>
              </w:rPr>
              <w:t xml:space="preserve"> persyaratan perizinan crowdfunding</w:t>
            </w:r>
            <w:r>
              <w:rPr>
                <w:b w:val="0"/>
                <w:bCs w:val="0"/>
                <w:color w:val="000000" w:themeColor="text1"/>
                <w:sz w:val="20"/>
                <w:szCs w:val="20"/>
                <w:lang w:val="id-ID"/>
              </w:rPr>
              <w:t>,</w:t>
            </w:r>
            <w:r w:rsidRPr="00117B64">
              <w:rPr>
                <w:b w:val="0"/>
                <w:bCs w:val="0"/>
                <w:color w:val="000000" w:themeColor="text1"/>
                <w:sz w:val="20"/>
                <w:szCs w:val="20"/>
                <w:lang w:val="id-ID"/>
              </w:rPr>
              <w:t xml:space="preserve"> dan </w:t>
            </w:r>
            <w:r>
              <w:rPr>
                <w:b w:val="0"/>
                <w:bCs w:val="0"/>
                <w:color w:val="000000" w:themeColor="text1"/>
                <w:sz w:val="20"/>
                <w:szCs w:val="20"/>
                <w:lang w:val="id-ID"/>
              </w:rPr>
              <w:t xml:space="preserve">b) </w:t>
            </w:r>
            <w:r w:rsidRPr="00117B64">
              <w:rPr>
                <w:b w:val="0"/>
                <w:bCs w:val="0"/>
                <w:color w:val="000000" w:themeColor="text1"/>
                <w:sz w:val="20"/>
                <w:szCs w:val="20"/>
                <w:lang w:val="id-ID"/>
              </w:rPr>
              <w:t>kepatuhan kejahatan keuangan anti-pencucian uang (AML)</w:t>
            </w:r>
          </w:p>
          <w:p w14:paraId="0319CEF3" w14:textId="77777777" w:rsidR="00117B64" w:rsidRDefault="00117B64" w:rsidP="00117B64">
            <w:pPr>
              <w:pStyle w:val="LiteraAuthor"/>
              <w:numPr>
                <w:ilvl w:val="1"/>
                <w:numId w:val="4"/>
              </w:numPr>
              <w:ind w:left="743" w:hanging="426"/>
              <w:jc w:val="both"/>
              <w:rPr>
                <w:b w:val="0"/>
                <w:bCs w:val="0"/>
                <w:color w:val="000000" w:themeColor="text1"/>
                <w:sz w:val="20"/>
                <w:szCs w:val="20"/>
                <w:lang w:val="id-ID"/>
              </w:rPr>
            </w:pPr>
            <w:r>
              <w:rPr>
                <w:b w:val="0"/>
                <w:bCs w:val="0"/>
                <w:color w:val="000000" w:themeColor="text1"/>
                <w:sz w:val="20"/>
                <w:szCs w:val="20"/>
                <w:lang w:val="id-ID"/>
              </w:rPr>
              <w:t>D</w:t>
            </w:r>
            <w:r w:rsidRPr="00117B64">
              <w:rPr>
                <w:b w:val="0"/>
                <w:bCs w:val="0"/>
                <w:color w:val="000000" w:themeColor="text1"/>
                <w:sz w:val="20"/>
                <w:szCs w:val="20"/>
                <w:lang w:val="id-ID"/>
              </w:rPr>
              <w:t>i negara-negara tertentu pengelola platform crowdfunding, yang sebagai lembaga wakaf, dalam hal ini harus mengajukan izin crowdfunding atau izin penggalangan dana untuk mulai menggalang dana dari masyarakat</w:t>
            </w:r>
            <w:r>
              <w:rPr>
                <w:b w:val="0"/>
                <w:bCs w:val="0"/>
                <w:color w:val="000000" w:themeColor="text1"/>
                <w:sz w:val="20"/>
                <w:szCs w:val="20"/>
                <w:lang w:val="id-ID"/>
              </w:rPr>
              <w:t>.</w:t>
            </w:r>
          </w:p>
          <w:p w14:paraId="1024E286" w14:textId="77777777" w:rsidR="00117B64" w:rsidRPr="00117B64" w:rsidRDefault="00117B64" w:rsidP="00117B64">
            <w:pPr>
              <w:pStyle w:val="LiteraAuthor"/>
              <w:numPr>
                <w:ilvl w:val="1"/>
                <w:numId w:val="4"/>
              </w:numPr>
              <w:ind w:left="743" w:hanging="426"/>
              <w:jc w:val="both"/>
              <w:rPr>
                <w:b w:val="0"/>
                <w:bCs w:val="0"/>
                <w:color w:val="000000" w:themeColor="text1"/>
                <w:sz w:val="20"/>
                <w:szCs w:val="20"/>
                <w:lang w:val="id-ID"/>
              </w:rPr>
            </w:pPr>
            <w:r w:rsidRPr="00117B64">
              <w:rPr>
                <w:b w:val="0"/>
                <w:bCs w:val="0"/>
                <w:color w:val="000000" w:themeColor="text1"/>
                <w:sz w:val="20"/>
                <w:szCs w:val="20"/>
                <w:lang w:val="id-ID"/>
              </w:rPr>
              <w:t xml:space="preserve">Lembaga wakaf harus mematuhi langkah-langkah anti pencucian uang dan kejahatan keuangan, yang dapat diwujudkan melalui prosedur “know your customer” (KYC), yang perlu diterapkan kepada para dermawan dan juga penerima manfaat. Mematuhi peraturan wakaf lokal tentang manajemen proyek, pengelolaan dana, dan persyaratan keterlibatan kemitraan </w:t>
            </w:r>
            <w:r w:rsidRPr="00117B64">
              <w:rPr>
                <w:b w:val="0"/>
                <w:bCs w:val="0"/>
                <w:color w:val="000000" w:themeColor="text1"/>
                <w:sz w:val="20"/>
                <w:szCs w:val="20"/>
                <w:lang w:val="id-ID"/>
              </w:rPr>
              <w:lastRenderedPageBreak/>
              <w:t>dengan badan eksternal adalah wajib. Lembaga wakaf harus memastikan bahwa semua transaksi dan perjanjian sejalan dengan peraturan ini Zetzsche and Preiner (2018)</w:t>
            </w:r>
          </w:p>
        </w:tc>
      </w:tr>
      <w:tr w:rsidR="00117B64" w:rsidRPr="00117B64" w14:paraId="0E0D8529" w14:textId="77777777" w:rsidTr="00117B64">
        <w:tc>
          <w:tcPr>
            <w:tcW w:w="1276" w:type="dxa"/>
          </w:tcPr>
          <w:p w14:paraId="5989608F" w14:textId="77777777" w:rsidR="00117B64" w:rsidRPr="00117B64" w:rsidRDefault="00117B64" w:rsidP="00117B64">
            <w:pPr>
              <w:pStyle w:val="LiteraAuthor"/>
              <w:ind w:right="-13"/>
              <w:jc w:val="both"/>
              <w:rPr>
                <w:b w:val="0"/>
                <w:bCs w:val="0"/>
                <w:color w:val="000000" w:themeColor="text1"/>
                <w:sz w:val="20"/>
                <w:szCs w:val="20"/>
                <w:lang w:val="id-ID"/>
              </w:rPr>
            </w:pPr>
            <w:r w:rsidRPr="00117B64">
              <w:rPr>
                <w:b w:val="0"/>
                <w:bCs w:val="0"/>
                <w:color w:val="000000" w:themeColor="text1"/>
                <w:sz w:val="20"/>
                <w:szCs w:val="20"/>
                <w:lang w:val="id-ID"/>
              </w:rPr>
              <w:lastRenderedPageBreak/>
              <w:t>Parameter 2:</w:t>
            </w:r>
          </w:p>
          <w:p w14:paraId="064A302F" w14:textId="77777777" w:rsidR="00117B64" w:rsidRPr="00117B64" w:rsidRDefault="00117B64" w:rsidP="00117B64">
            <w:pPr>
              <w:pStyle w:val="LiteraAuthor"/>
              <w:jc w:val="both"/>
              <w:rPr>
                <w:b w:val="0"/>
                <w:bCs w:val="0"/>
                <w:color w:val="000000" w:themeColor="text1"/>
                <w:sz w:val="20"/>
                <w:szCs w:val="20"/>
                <w:lang w:val="id-ID"/>
              </w:rPr>
            </w:pPr>
            <w:r w:rsidRPr="00117B64">
              <w:rPr>
                <w:b w:val="0"/>
                <w:bCs w:val="0"/>
                <w:color w:val="000000" w:themeColor="text1"/>
                <w:sz w:val="20"/>
                <w:szCs w:val="20"/>
                <w:lang w:val="id-ID"/>
              </w:rPr>
              <w:t>Parameter kepatuhan syariah</w:t>
            </w:r>
          </w:p>
        </w:tc>
        <w:tc>
          <w:tcPr>
            <w:tcW w:w="4961" w:type="dxa"/>
          </w:tcPr>
          <w:p w14:paraId="67273391" w14:textId="1E38BD9A" w:rsidR="00117B64" w:rsidRDefault="00117B64" w:rsidP="0066322D">
            <w:pPr>
              <w:pStyle w:val="LiteraAuthor"/>
              <w:numPr>
                <w:ilvl w:val="0"/>
                <w:numId w:val="4"/>
              </w:numPr>
              <w:ind w:left="317" w:hanging="317"/>
              <w:jc w:val="both"/>
              <w:rPr>
                <w:b w:val="0"/>
                <w:bCs w:val="0"/>
                <w:color w:val="000000" w:themeColor="text1"/>
                <w:sz w:val="20"/>
                <w:szCs w:val="20"/>
                <w:lang w:val="id-ID"/>
              </w:rPr>
            </w:pPr>
            <w:r w:rsidRPr="00117B64">
              <w:rPr>
                <w:b w:val="0"/>
                <w:bCs w:val="0"/>
                <w:color w:val="000000" w:themeColor="text1"/>
                <w:sz w:val="20"/>
                <w:szCs w:val="20"/>
                <w:lang w:val="id-ID"/>
              </w:rPr>
              <w:t>Kegiatan investasi aset wakaf dan pengelolaan dana wakaf tunai harus sejalan dengan prinsip Syariah Kegiatan ini dapat dicapai melalui praktik-praktik berikut</w:t>
            </w:r>
            <w:r w:rsidR="0066322D">
              <w:rPr>
                <w:b w:val="0"/>
                <w:bCs w:val="0"/>
                <w:color w:val="000000" w:themeColor="text1"/>
                <w:sz w:val="20"/>
                <w:szCs w:val="20"/>
                <w:lang w:val="id-ID"/>
              </w:rPr>
              <w:t>:</w:t>
            </w:r>
          </w:p>
          <w:p w14:paraId="65349247" w14:textId="7BCFF9FE" w:rsidR="0066322D" w:rsidRDefault="0066322D" w:rsidP="0066322D">
            <w:pPr>
              <w:pStyle w:val="LiteraAuthor"/>
              <w:numPr>
                <w:ilvl w:val="1"/>
                <w:numId w:val="4"/>
              </w:numPr>
              <w:ind w:left="743" w:hanging="426"/>
              <w:jc w:val="both"/>
              <w:rPr>
                <w:b w:val="0"/>
                <w:bCs w:val="0"/>
                <w:color w:val="000000" w:themeColor="text1"/>
                <w:sz w:val="20"/>
                <w:szCs w:val="20"/>
                <w:lang w:val="id-ID"/>
              </w:rPr>
            </w:pPr>
            <w:r>
              <w:rPr>
                <w:b w:val="0"/>
                <w:bCs w:val="0"/>
                <w:color w:val="000000" w:themeColor="text1"/>
                <w:sz w:val="20"/>
                <w:szCs w:val="20"/>
                <w:lang w:val="id-ID"/>
              </w:rPr>
              <w:t>L</w:t>
            </w:r>
            <w:r w:rsidR="00117B64" w:rsidRPr="00117B64">
              <w:rPr>
                <w:b w:val="0"/>
                <w:bCs w:val="0"/>
                <w:color w:val="000000" w:themeColor="text1"/>
                <w:sz w:val="20"/>
                <w:szCs w:val="20"/>
                <w:lang w:val="id-ID"/>
              </w:rPr>
              <w:t>embaga wakaf harus menugaskan komite Syariah internal dan eksternal yang akan bertanggung jawab untuk memastikan kepatuh</w:t>
            </w:r>
            <w:r>
              <w:rPr>
                <w:b w:val="0"/>
                <w:bCs w:val="0"/>
                <w:color w:val="000000" w:themeColor="text1"/>
                <w:sz w:val="20"/>
                <w:szCs w:val="20"/>
                <w:lang w:val="id-ID"/>
              </w:rPr>
              <w:t>an Syariah dari semua transaksi.</w:t>
            </w:r>
          </w:p>
          <w:p w14:paraId="33A9D4FA" w14:textId="77777777" w:rsidR="0066322D" w:rsidRDefault="00117B64" w:rsidP="0066322D">
            <w:pPr>
              <w:pStyle w:val="LiteraAuthor"/>
              <w:numPr>
                <w:ilvl w:val="1"/>
                <w:numId w:val="4"/>
              </w:numPr>
              <w:ind w:left="743" w:hanging="426"/>
              <w:jc w:val="both"/>
              <w:rPr>
                <w:b w:val="0"/>
                <w:bCs w:val="0"/>
                <w:color w:val="000000" w:themeColor="text1"/>
                <w:sz w:val="20"/>
                <w:szCs w:val="20"/>
                <w:lang w:val="id-ID"/>
              </w:rPr>
            </w:pPr>
            <w:r w:rsidRPr="00117B64">
              <w:rPr>
                <w:b w:val="0"/>
                <w:bCs w:val="0"/>
                <w:color w:val="000000" w:themeColor="text1"/>
                <w:sz w:val="20"/>
                <w:szCs w:val="20"/>
                <w:lang w:val="id-ID"/>
              </w:rPr>
              <w:t>Persyaratan dan pedoman syariah yang ditetapkan oleh badan otoritatif dalam yurisdiksi tertentu harus dipraktikkan secara menyeluruh untuk melindungi aset wakaf dari kerugian. Jika tidak ada undang-undang khusus di suatu negara, lembaga wakaf harus mematuhi standar wakaf yang dikeluarkan oleh AAOIFI (AAOIFI, 2018).</w:t>
            </w:r>
          </w:p>
          <w:p w14:paraId="19495E05" w14:textId="77777777" w:rsidR="0066322D" w:rsidRDefault="0066322D" w:rsidP="0066322D">
            <w:pPr>
              <w:pStyle w:val="LiteraAuthor"/>
              <w:numPr>
                <w:ilvl w:val="1"/>
                <w:numId w:val="4"/>
              </w:numPr>
              <w:ind w:left="743" w:hanging="426"/>
              <w:jc w:val="both"/>
              <w:rPr>
                <w:b w:val="0"/>
                <w:bCs w:val="0"/>
                <w:color w:val="000000" w:themeColor="text1"/>
                <w:sz w:val="20"/>
                <w:szCs w:val="20"/>
                <w:lang w:val="id-ID"/>
              </w:rPr>
            </w:pPr>
            <w:r w:rsidRPr="0066322D">
              <w:rPr>
                <w:b w:val="0"/>
                <w:bCs w:val="0"/>
                <w:color w:val="000000" w:themeColor="text1"/>
                <w:sz w:val="20"/>
                <w:szCs w:val="20"/>
                <w:lang w:val="id-ID"/>
              </w:rPr>
              <w:t>M</w:t>
            </w:r>
            <w:r w:rsidR="00117B64" w:rsidRPr="0066322D">
              <w:rPr>
                <w:b w:val="0"/>
                <w:bCs w:val="0"/>
                <w:color w:val="000000" w:themeColor="text1"/>
                <w:sz w:val="20"/>
                <w:szCs w:val="20"/>
                <w:lang w:val="id-ID"/>
              </w:rPr>
              <w:t>engenai model urun dana wakaf tunai, pengelola dana syariah harus ditugaskan untuk menginvestasikan wakaf tunai atas nama Mutawali</w:t>
            </w:r>
          </w:p>
          <w:p w14:paraId="27446889" w14:textId="2EA8B2D8" w:rsidR="00117B64" w:rsidRPr="0066322D" w:rsidRDefault="00117B64" w:rsidP="0066322D">
            <w:pPr>
              <w:pStyle w:val="LiteraAuthor"/>
              <w:numPr>
                <w:ilvl w:val="1"/>
                <w:numId w:val="4"/>
              </w:numPr>
              <w:ind w:left="743" w:hanging="426"/>
              <w:jc w:val="both"/>
              <w:rPr>
                <w:b w:val="0"/>
                <w:bCs w:val="0"/>
                <w:color w:val="000000" w:themeColor="text1"/>
                <w:sz w:val="20"/>
                <w:szCs w:val="20"/>
                <w:lang w:val="id-ID"/>
              </w:rPr>
            </w:pPr>
            <w:r w:rsidRPr="0066322D">
              <w:rPr>
                <w:b w:val="0"/>
                <w:bCs w:val="0"/>
                <w:color w:val="000000" w:themeColor="text1"/>
                <w:sz w:val="20"/>
                <w:szCs w:val="20"/>
                <w:lang w:val="id-ID"/>
              </w:rPr>
              <w:t>Terkait dengan model crowdfunding aset wakaf, komite syariah harus memeriksa dan meninjau hal-hal berikut:</w:t>
            </w:r>
          </w:p>
          <w:p w14:paraId="12373635" w14:textId="5DAAA0EC" w:rsidR="0066322D" w:rsidRDefault="0066322D" w:rsidP="0066322D">
            <w:pPr>
              <w:pStyle w:val="LiteraAuthor"/>
              <w:numPr>
                <w:ilvl w:val="2"/>
                <w:numId w:val="4"/>
              </w:numPr>
              <w:ind w:left="1310" w:hanging="567"/>
              <w:jc w:val="both"/>
              <w:rPr>
                <w:b w:val="0"/>
                <w:bCs w:val="0"/>
                <w:color w:val="000000" w:themeColor="text1"/>
                <w:sz w:val="20"/>
                <w:szCs w:val="20"/>
                <w:lang w:val="id-ID"/>
              </w:rPr>
            </w:pPr>
            <w:r>
              <w:rPr>
                <w:b w:val="0"/>
                <w:bCs w:val="0"/>
                <w:color w:val="000000" w:themeColor="text1"/>
                <w:sz w:val="20"/>
                <w:szCs w:val="20"/>
                <w:lang w:val="id-ID"/>
              </w:rPr>
              <w:t>Prosedur pengumpulan dana</w:t>
            </w:r>
          </w:p>
          <w:p w14:paraId="15F5D582" w14:textId="77777777" w:rsidR="0066322D" w:rsidRDefault="00117B64" w:rsidP="0066322D">
            <w:pPr>
              <w:pStyle w:val="LiteraAuthor"/>
              <w:numPr>
                <w:ilvl w:val="2"/>
                <w:numId w:val="4"/>
              </w:numPr>
              <w:ind w:left="1310" w:hanging="567"/>
              <w:jc w:val="both"/>
              <w:rPr>
                <w:b w:val="0"/>
                <w:bCs w:val="0"/>
                <w:color w:val="000000" w:themeColor="text1"/>
                <w:sz w:val="20"/>
                <w:szCs w:val="20"/>
                <w:lang w:val="id-ID"/>
              </w:rPr>
            </w:pPr>
            <w:r w:rsidRPr="00117B64">
              <w:rPr>
                <w:b w:val="0"/>
                <w:bCs w:val="0"/>
                <w:color w:val="000000" w:themeColor="text1"/>
                <w:sz w:val="20"/>
                <w:szCs w:val="20"/>
                <w:lang w:val="id-ID"/>
              </w:rPr>
              <w:t>Menentukan model keuangan Islam atau perjanjian dasar yang sesuai untuk setiap jenis proyek (misalnya Salam, Istisna, Hikr dan leasing)</w:t>
            </w:r>
          </w:p>
          <w:p w14:paraId="34AEA228" w14:textId="2300BD45" w:rsidR="0066322D" w:rsidRDefault="00117B64" w:rsidP="0066322D">
            <w:pPr>
              <w:pStyle w:val="LiteraAuthor"/>
              <w:numPr>
                <w:ilvl w:val="2"/>
                <w:numId w:val="4"/>
              </w:numPr>
              <w:ind w:left="1310" w:hanging="567"/>
              <w:jc w:val="both"/>
              <w:rPr>
                <w:b w:val="0"/>
                <w:bCs w:val="0"/>
                <w:color w:val="000000" w:themeColor="text1"/>
                <w:sz w:val="20"/>
                <w:szCs w:val="20"/>
                <w:lang w:val="id-ID"/>
              </w:rPr>
            </w:pPr>
            <w:r w:rsidRPr="0066322D">
              <w:rPr>
                <w:b w:val="0"/>
                <w:bCs w:val="0"/>
                <w:color w:val="000000" w:themeColor="text1"/>
                <w:sz w:val="20"/>
                <w:szCs w:val="20"/>
                <w:lang w:val="id-ID"/>
              </w:rPr>
              <w:t>Memeriksa apakah kata-kata pemasaran yang digunakan dalam konten membuat representasi yang salah atau informasi yang menyesatkan untuk crowdfunding/</w:t>
            </w:r>
            <w:r w:rsidR="0066322D">
              <w:rPr>
                <w:b w:val="0"/>
                <w:bCs w:val="0"/>
                <w:color w:val="000000" w:themeColor="text1"/>
                <w:sz w:val="20"/>
                <w:szCs w:val="20"/>
                <w:lang w:val="id-ID"/>
              </w:rPr>
              <w:t xml:space="preserve"> </w:t>
            </w:r>
            <w:r w:rsidRPr="0066322D">
              <w:rPr>
                <w:b w:val="0"/>
                <w:bCs w:val="0"/>
                <w:color w:val="000000" w:themeColor="text1"/>
                <w:sz w:val="20"/>
                <w:szCs w:val="20"/>
                <w:lang w:val="id-ID"/>
              </w:rPr>
              <w:t>Wakaf</w:t>
            </w:r>
          </w:p>
          <w:p w14:paraId="1604F3C7" w14:textId="77777777" w:rsidR="0066322D" w:rsidRDefault="00117B64" w:rsidP="0066322D">
            <w:pPr>
              <w:pStyle w:val="LiteraAuthor"/>
              <w:numPr>
                <w:ilvl w:val="2"/>
                <w:numId w:val="4"/>
              </w:numPr>
              <w:ind w:left="1310" w:hanging="567"/>
              <w:jc w:val="both"/>
              <w:rPr>
                <w:b w:val="0"/>
                <w:bCs w:val="0"/>
                <w:color w:val="000000" w:themeColor="text1"/>
                <w:sz w:val="20"/>
                <w:szCs w:val="20"/>
                <w:lang w:val="id-ID"/>
              </w:rPr>
            </w:pPr>
            <w:r w:rsidRPr="0066322D">
              <w:rPr>
                <w:b w:val="0"/>
                <w:bCs w:val="0"/>
                <w:color w:val="000000" w:themeColor="text1"/>
                <w:sz w:val="20"/>
                <w:szCs w:val="20"/>
                <w:lang w:val="id-ID"/>
              </w:rPr>
              <w:t>Memastikan informasi investasi yang diterima dari pemilik atau fund manager akurat</w:t>
            </w:r>
          </w:p>
          <w:p w14:paraId="01394B61" w14:textId="5708D54F" w:rsidR="00117B64" w:rsidRPr="0066322D" w:rsidRDefault="00117B64" w:rsidP="0066322D">
            <w:pPr>
              <w:pStyle w:val="LiteraAuthor"/>
              <w:numPr>
                <w:ilvl w:val="2"/>
                <w:numId w:val="4"/>
              </w:numPr>
              <w:ind w:left="1310" w:hanging="567"/>
              <w:jc w:val="both"/>
              <w:rPr>
                <w:b w:val="0"/>
                <w:bCs w:val="0"/>
                <w:color w:val="000000" w:themeColor="text1"/>
                <w:sz w:val="20"/>
                <w:szCs w:val="20"/>
                <w:lang w:val="id-ID"/>
              </w:rPr>
            </w:pPr>
            <w:r w:rsidRPr="0066322D">
              <w:rPr>
                <w:b w:val="0"/>
                <w:bCs w:val="0"/>
                <w:color w:val="000000" w:themeColor="text1"/>
                <w:sz w:val="20"/>
                <w:szCs w:val="20"/>
                <w:lang w:val="id-ID"/>
              </w:rPr>
              <w:t xml:space="preserve">Meninjau keuangan dan detail terkait lainnya yang diperlukan untuk menjamin praktik penuh prinsip Syariah Rosly (2010), Yuningsih dan Muhammad </w:t>
            </w:r>
            <w:r w:rsidRPr="0066322D">
              <w:rPr>
                <w:b w:val="0"/>
                <w:bCs w:val="0"/>
                <w:color w:val="000000" w:themeColor="text1"/>
                <w:sz w:val="20"/>
                <w:szCs w:val="20"/>
                <w:lang w:val="id-ID"/>
              </w:rPr>
              <w:lastRenderedPageBreak/>
              <w:t>(2020)</w:t>
            </w:r>
          </w:p>
        </w:tc>
      </w:tr>
      <w:tr w:rsidR="00117B64" w:rsidRPr="00117B64" w14:paraId="1A1D11C1" w14:textId="77777777" w:rsidTr="00117B64">
        <w:tc>
          <w:tcPr>
            <w:tcW w:w="1276" w:type="dxa"/>
          </w:tcPr>
          <w:p w14:paraId="37BA1CDC" w14:textId="248856A2" w:rsidR="00117B64" w:rsidRPr="00117B64" w:rsidRDefault="00117B64" w:rsidP="00117B64">
            <w:pPr>
              <w:pStyle w:val="LiteraAuthor"/>
              <w:ind w:right="-13"/>
              <w:jc w:val="both"/>
              <w:rPr>
                <w:b w:val="0"/>
                <w:bCs w:val="0"/>
                <w:color w:val="000000" w:themeColor="text1"/>
                <w:sz w:val="20"/>
                <w:szCs w:val="20"/>
                <w:lang w:val="id-ID"/>
              </w:rPr>
            </w:pPr>
            <w:r w:rsidRPr="00117B64">
              <w:rPr>
                <w:b w:val="0"/>
                <w:bCs w:val="0"/>
                <w:color w:val="000000" w:themeColor="text1"/>
                <w:sz w:val="20"/>
                <w:szCs w:val="20"/>
                <w:lang w:val="id-ID"/>
              </w:rPr>
              <w:lastRenderedPageBreak/>
              <w:t>Parameter 3:</w:t>
            </w:r>
          </w:p>
          <w:p w14:paraId="79F1F447" w14:textId="77777777" w:rsidR="00117B64" w:rsidRPr="00117B64" w:rsidRDefault="00117B64" w:rsidP="00117B64">
            <w:pPr>
              <w:pStyle w:val="LiteraAuthor"/>
              <w:jc w:val="both"/>
              <w:rPr>
                <w:b w:val="0"/>
                <w:bCs w:val="0"/>
                <w:color w:val="000000" w:themeColor="text1"/>
                <w:sz w:val="20"/>
                <w:szCs w:val="20"/>
                <w:lang w:val="id-ID"/>
              </w:rPr>
            </w:pPr>
            <w:r w:rsidRPr="00117B64">
              <w:rPr>
                <w:b w:val="0"/>
                <w:bCs w:val="0"/>
                <w:color w:val="000000" w:themeColor="text1"/>
                <w:sz w:val="20"/>
                <w:szCs w:val="20"/>
                <w:lang w:val="id-ID"/>
              </w:rPr>
              <w:t>Parameter manajemen risiko</w:t>
            </w:r>
          </w:p>
        </w:tc>
        <w:tc>
          <w:tcPr>
            <w:tcW w:w="4961" w:type="dxa"/>
          </w:tcPr>
          <w:p w14:paraId="523553E8" w14:textId="709A5208" w:rsidR="00117B64" w:rsidRPr="00C61623" w:rsidRDefault="00117B64" w:rsidP="0066322D">
            <w:pPr>
              <w:pStyle w:val="LiteraAuthor"/>
              <w:numPr>
                <w:ilvl w:val="0"/>
                <w:numId w:val="4"/>
              </w:numPr>
              <w:ind w:left="317" w:hanging="317"/>
              <w:jc w:val="both"/>
              <w:rPr>
                <w:b w:val="0"/>
                <w:bCs w:val="0"/>
                <w:color w:val="000000" w:themeColor="text1"/>
                <w:sz w:val="20"/>
                <w:szCs w:val="20"/>
                <w:lang w:val="id-ID"/>
              </w:rPr>
            </w:pPr>
            <w:r w:rsidRPr="00C61623">
              <w:rPr>
                <w:b w:val="0"/>
                <w:bCs w:val="0"/>
                <w:color w:val="000000" w:themeColor="text1"/>
                <w:sz w:val="20"/>
                <w:szCs w:val="20"/>
                <w:lang w:val="id-ID"/>
              </w:rPr>
              <w:t>Pembentukan kerangka manajemen risiko diperlukan untuk memaksimalkan keberhasilan proyek lembaga wakaf dan memastikan bahwa elemen keabadian ada di semua aset wakaf bergerak (termasuk wakaf tunai) dan tidak bergerak. Bagian tersebut akan dibagi menjadi dua bagian. Yang pertama akan membahas parameter umum yang diperlukan untuk adopsi dan pengelolaan platform crowdfunding yang efektif untuk kedua model, sedangkan yang kedua akan menjelaskan kebijakan yang diperlukan untuk setiap model praktis.</w:t>
            </w:r>
          </w:p>
          <w:p w14:paraId="4FADE5A4" w14:textId="6B26D0EE" w:rsidR="0066322D" w:rsidRPr="00C61623" w:rsidRDefault="00117B64" w:rsidP="0066322D">
            <w:pPr>
              <w:pStyle w:val="LiteraAuthor"/>
              <w:numPr>
                <w:ilvl w:val="1"/>
                <w:numId w:val="4"/>
              </w:numPr>
              <w:ind w:left="743" w:hanging="426"/>
              <w:jc w:val="both"/>
              <w:rPr>
                <w:b w:val="0"/>
                <w:bCs w:val="0"/>
                <w:color w:val="000000" w:themeColor="text1"/>
                <w:sz w:val="20"/>
                <w:szCs w:val="20"/>
                <w:lang w:val="id-ID"/>
              </w:rPr>
            </w:pPr>
            <w:r w:rsidRPr="00C61623">
              <w:rPr>
                <w:b w:val="0"/>
                <w:bCs w:val="0"/>
                <w:color w:val="000000" w:themeColor="text1"/>
                <w:sz w:val="20"/>
                <w:szCs w:val="20"/>
                <w:lang w:val="id-ID"/>
              </w:rPr>
              <w:t>Persyaratan umum</w:t>
            </w:r>
          </w:p>
          <w:p w14:paraId="234FD2E7" w14:textId="5C5DA5EF" w:rsidR="0066322D" w:rsidRPr="00C61623" w:rsidRDefault="00117B64" w:rsidP="0066322D">
            <w:pPr>
              <w:pStyle w:val="LiteraAuthor"/>
              <w:numPr>
                <w:ilvl w:val="2"/>
                <w:numId w:val="4"/>
              </w:numPr>
              <w:ind w:left="1310" w:hanging="567"/>
              <w:jc w:val="both"/>
              <w:rPr>
                <w:b w:val="0"/>
                <w:bCs w:val="0"/>
                <w:color w:val="000000" w:themeColor="text1"/>
                <w:sz w:val="20"/>
                <w:szCs w:val="20"/>
                <w:lang w:val="id-ID"/>
              </w:rPr>
            </w:pPr>
            <w:r w:rsidRPr="00C61623">
              <w:rPr>
                <w:b w:val="0"/>
                <w:bCs w:val="0"/>
                <w:color w:val="000000" w:themeColor="text1"/>
                <w:sz w:val="20"/>
                <w:szCs w:val="20"/>
                <w:lang w:val="id-ID"/>
              </w:rPr>
              <w:t>Lembaga wakaf harus memiliki proses manajemen risiko yang komprehensif untuk mengidentifikasi, mengukur, mengevaluasi, dan memantau semua jenis risiko terkait pengelolaan p</w:t>
            </w:r>
            <w:r w:rsidR="0066322D" w:rsidRPr="00C61623">
              <w:rPr>
                <w:b w:val="0"/>
                <w:bCs w:val="0"/>
                <w:color w:val="000000" w:themeColor="text1"/>
                <w:sz w:val="20"/>
                <w:szCs w:val="20"/>
                <w:lang w:val="id-ID"/>
              </w:rPr>
              <w:t>latform dan proyek crowdfunding</w:t>
            </w:r>
          </w:p>
          <w:p w14:paraId="7CF1A140" w14:textId="77777777" w:rsidR="0066322D" w:rsidRPr="00C61623" w:rsidRDefault="00117B64" w:rsidP="0066322D">
            <w:pPr>
              <w:pStyle w:val="LiteraAuthor"/>
              <w:numPr>
                <w:ilvl w:val="2"/>
                <w:numId w:val="4"/>
              </w:numPr>
              <w:ind w:left="1310" w:hanging="567"/>
              <w:jc w:val="both"/>
              <w:rPr>
                <w:b w:val="0"/>
                <w:bCs w:val="0"/>
                <w:color w:val="000000" w:themeColor="text1"/>
                <w:sz w:val="20"/>
                <w:szCs w:val="20"/>
                <w:lang w:val="id-ID"/>
              </w:rPr>
            </w:pPr>
            <w:r w:rsidRPr="00C61623">
              <w:rPr>
                <w:b w:val="0"/>
                <w:bCs w:val="0"/>
                <w:color w:val="000000" w:themeColor="text1"/>
                <w:sz w:val="20"/>
                <w:szCs w:val="20"/>
                <w:lang w:val="id-ID"/>
              </w:rPr>
              <w:t>Lembaga wakaf perlu menetapkan kebijakan manajemen risiko yang komprehensif untuk mengidentifikasi dan mengurangi risiko lingkungan makroekonomi eksternal yang mempengaruhi penggalangan dana dari donor lokal dan internasional</w:t>
            </w:r>
          </w:p>
          <w:p w14:paraId="696D5C37" w14:textId="77777777" w:rsidR="0066322D" w:rsidRPr="00C61623" w:rsidRDefault="00117B64" w:rsidP="0066322D">
            <w:pPr>
              <w:pStyle w:val="LiteraAuthor"/>
              <w:numPr>
                <w:ilvl w:val="2"/>
                <w:numId w:val="4"/>
              </w:numPr>
              <w:ind w:left="1310" w:hanging="567"/>
              <w:jc w:val="both"/>
              <w:rPr>
                <w:b w:val="0"/>
                <w:bCs w:val="0"/>
                <w:color w:val="000000" w:themeColor="text1"/>
                <w:sz w:val="20"/>
                <w:szCs w:val="20"/>
                <w:lang w:val="id-ID"/>
              </w:rPr>
            </w:pPr>
            <w:r w:rsidRPr="00C61623">
              <w:rPr>
                <w:b w:val="0"/>
                <w:bCs w:val="0"/>
                <w:color w:val="000000" w:themeColor="text1"/>
                <w:sz w:val="20"/>
                <w:szCs w:val="20"/>
                <w:lang w:val="id-ID"/>
              </w:rPr>
              <w:t>Lembaga wakaf harus memahami dan memitigasi kemungkinan risiko yang terkait dengan kejahatan keuangan dan dana terorisme</w:t>
            </w:r>
          </w:p>
          <w:p w14:paraId="0F26A347" w14:textId="77777777" w:rsidR="0066322D" w:rsidRPr="00C61623" w:rsidRDefault="00117B64" w:rsidP="0066322D">
            <w:pPr>
              <w:pStyle w:val="LiteraAuthor"/>
              <w:numPr>
                <w:ilvl w:val="2"/>
                <w:numId w:val="4"/>
              </w:numPr>
              <w:ind w:left="1310" w:hanging="567"/>
              <w:jc w:val="both"/>
              <w:rPr>
                <w:b w:val="0"/>
                <w:bCs w:val="0"/>
                <w:color w:val="000000" w:themeColor="text1"/>
                <w:sz w:val="20"/>
                <w:szCs w:val="20"/>
                <w:lang w:val="id-ID"/>
              </w:rPr>
            </w:pPr>
            <w:r w:rsidRPr="00C61623">
              <w:rPr>
                <w:b w:val="0"/>
                <w:bCs w:val="0"/>
                <w:color w:val="000000" w:themeColor="text1"/>
                <w:sz w:val="20"/>
                <w:szCs w:val="20"/>
                <w:lang w:val="id-ID"/>
              </w:rPr>
              <w:t>Pengelola platform harus membuat lembar syarat dan ketentuan untuk dibagikan dan ditandatangani oleh pihak lain (waqif/donor). Kebijakan terkait seperti disclaimer dan indemnification. Yang terpenting, perjanjian keagenan perlu diperhatikan oleh lembaga wakaf, yang bertindak sebagai agen atas nama wakif untuk mengelola dana.</w:t>
            </w:r>
          </w:p>
          <w:p w14:paraId="1BB11E86" w14:textId="5852A665" w:rsidR="00117B64" w:rsidRPr="00C61623" w:rsidRDefault="0066322D" w:rsidP="0066322D">
            <w:pPr>
              <w:pStyle w:val="LiteraAuthor"/>
              <w:numPr>
                <w:ilvl w:val="2"/>
                <w:numId w:val="4"/>
              </w:numPr>
              <w:ind w:left="1310" w:hanging="567"/>
              <w:jc w:val="both"/>
              <w:rPr>
                <w:b w:val="0"/>
                <w:bCs w:val="0"/>
                <w:color w:val="000000" w:themeColor="text1"/>
                <w:sz w:val="20"/>
                <w:szCs w:val="20"/>
                <w:lang w:val="id-ID"/>
              </w:rPr>
            </w:pPr>
            <w:r w:rsidRPr="00C61623">
              <w:rPr>
                <w:b w:val="0"/>
                <w:bCs w:val="0"/>
                <w:color w:val="000000" w:themeColor="text1"/>
                <w:sz w:val="20"/>
                <w:szCs w:val="20"/>
                <w:lang w:val="id-ID"/>
              </w:rPr>
              <w:t>P</w:t>
            </w:r>
            <w:r w:rsidR="00117B64" w:rsidRPr="00C61623">
              <w:rPr>
                <w:b w:val="0"/>
                <w:bCs w:val="0"/>
                <w:color w:val="000000" w:themeColor="text1"/>
                <w:sz w:val="20"/>
                <w:szCs w:val="20"/>
                <w:lang w:val="id-ID"/>
              </w:rPr>
              <w:t>emilik bisnis yang tampaknya melanggar syarat dan ketentuan dari perjanjian yang mendasarinya harus masuk daftar hitam dari meminta dana</w:t>
            </w:r>
          </w:p>
          <w:p w14:paraId="7D260919" w14:textId="043A60A4" w:rsidR="00A2344E" w:rsidRPr="00C61623" w:rsidRDefault="00117B64" w:rsidP="00A2344E">
            <w:pPr>
              <w:pStyle w:val="LiteraAuthor"/>
              <w:numPr>
                <w:ilvl w:val="1"/>
                <w:numId w:val="4"/>
              </w:numPr>
              <w:ind w:left="743" w:hanging="426"/>
              <w:jc w:val="both"/>
              <w:rPr>
                <w:b w:val="0"/>
                <w:bCs w:val="0"/>
                <w:color w:val="000000" w:themeColor="text1"/>
                <w:sz w:val="20"/>
                <w:szCs w:val="20"/>
                <w:lang w:val="id-ID"/>
              </w:rPr>
            </w:pPr>
            <w:r w:rsidRPr="00C61623">
              <w:rPr>
                <w:b w:val="0"/>
                <w:bCs w:val="0"/>
                <w:color w:val="000000" w:themeColor="text1"/>
                <w:sz w:val="20"/>
                <w:szCs w:val="20"/>
                <w:lang w:val="id-ID"/>
              </w:rPr>
              <w:t>Persyaratan khusus</w:t>
            </w:r>
          </w:p>
          <w:p w14:paraId="1418D0D0" w14:textId="49346100" w:rsidR="00A2344E" w:rsidRPr="00C61623" w:rsidRDefault="00117B64" w:rsidP="00A2344E">
            <w:pPr>
              <w:pStyle w:val="LiteraAuthor"/>
              <w:numPr>
                <w:ilvl w:val="2"/>
                <w:numId w:val="4"/>
              </w:numPr>
              <w:ind w:left="1310" w:hanging="567"/>
              <w:jc w:val="both"/>
              <w:rPr>
                <w:b w:val="0"/>
                <w:bCs w:val="0"/>
                <w:color w:val="000000" w:themeColor="text1"/>
                <w:sz w:val="20"/>
                <w:szCs w:val="20"/>
                <w:lang w:val="id-ID"/>
              </w:rPr>
            </w:pPr>
            <w:r w:rsidRPr="00C61623">
              <w:rPr>
                <w:b w:val="0"/>
                <w:bCs w:val="0"/>
                <w:color w:val="000000" w:themeColor="text1"/>
                <w:sz w:val="20"/>
                <w:szCs w:val="20"/>
                <w:lang w:val="id-ID"/>
              </w:rPr>
              <w:lastRenderedPageBreak/>
              <w:t>Untuk menghindari penyalahgunaan kejahatan keuangan dan tindakan terorisme dana, uji tuntas yang tepat perlu dilakukan</w:t>
            </w:r>
            <w:r w:rsidR="00A2344E" w:rsidRPr="00C61623">
              <w:rPr>
                <w:b w:val="0"/>
                <w:bCs w:val="0"/>
                <w:color w:val="000000" w:themeColor="text1"/>
                <w:sz w:val="20"/>
                <w:szCs w:val="20"/>
                <w:lang w:val="id-ID"/>
              </w:rPr>
              <w:t xml:space="preserve"> pada petani atau penerima dana</w:t>
            </w:r>
          </w:p>
          <w:p w14:paraId="4954AF60" w14:textId="170F837F" w:rsidR="00117B64" w:rsidRPr="00C61623" w:rsidRDefault="00117B64" w:rsidP="00A2344E">
            <w:pPr>
              <w:pStyle w:val="LiteraAuthor"/>
              <w:numPr>
                <w:ilvl w:val="2"/>
                <w:numId w:val="4"/>
              </w:numPr>
              <w:ind w:left="1310" w:hanging="567"/>
              <w:jc w:val="both"/>
              <w:rPr>
                <w:b w:val="0"/>
                <w:bCs w:val="0"/>
                <w:color w:val="000000" w:themeColor="text1"/>
                <w:sz w:val="20"/>
                <w:szCs w:val="20"/>
                <w:lang w:val="id-ID"/>
              </w:rPr>
            </w:pPr>
            <w:r w:rsidRPr="00C61623">
              <w:rPr>
                <w:b w:val="0"/>
                <w:bCs w:val="0"/>
                <w:color w:val="000000" w:themeColor="text1"/>
                <w:sz w:val="20"/>
                <w:szCs w:val="20"/>
                <w:lang w:val="id-ID"/>
              </w:rPr>
              <w:t>Harus ada tindak lanjut berkala atas kemajuan proyek dan penggunaan dana</w:t>
            </w:r>
          </w:p>
          <w:p w14:paraId="10A84A59" w14:textId="5D786ACE" w:rsidR="00A2344E" w:rsidRPr="00C61623" w:rsidRDefault="00117B64" w:rsidP="00A2344E">
            <w:pPr>
              <w:pStyle w:val="LiteraAuthor"/>
              <w:numPr>
                <w:ilvl w:val="3"/>
                <w:numId w:val="4"/>
              </w:numPr>
              <w:ind w:left="2018"/>
              <w:jc w:val="both"/>
              <w:rPr>
                <w:b w:val="0"/>
                <w:bCs w:val="0"/>
                <w:color w:val="000000" w:themeColor="text1"/>
                <w:sz w:val="20"/>
                <w:szCs w:val="20"/>
                <w:lang w:val="id-ID"/>
              </w:rPr>
            </w:pPr>
            <w:r w:rsidRPr="00C61623">
              <w:rPr>
                <w:b w:val="0"/>
                <w:bCs w:val="0"/>
                <w:color w:val="000000" w:themeColor="text1"/>
                <w:sz w:val="20"/>
                <w:szCs w:val="20"/>
                <w:lang w:val="id-ID"/>
              </w:rPr>
              <w:t>lembaga wakaf wajib melakukan istibdal atas aset wakaf yang tercantum dalam platform jik</w:t>
            </w:r>
            <w:r w:rsidR="00A2344E" w:rsidRPr="00C61623">
              <w:rPr>
                <w:b w:val="0"/>
                <w:bCs w:val="0"/>
                <w:color w:val="000000" w:themeColor="text1"/>
                <w:sz w:val="20"/>
                <w:szCs w:val="20"/>
                <w:lang w:val="id-ID"/>
              </w:rPr>
              <w:t>a tidak mewujudkan tujuan wakaf</w:t>
            </w:r>
          </w:p>
          <w:p w14:paraId="26582BAA" w14:textId="233904C3" w:rsidR="00117B64" w:rsidRPr="00C61623" w:rsidRDefault="00117B64" w:rsidP="00A2344E">
            <w:pPr>
              <w:pStyle w:val="LiteraAuthor"/>
              <w:numPr>
                <w:ilvl w:val="3"/>
                <w:numId w:val="4"/>
              </w:numPr>
              <w:ind w:left="2018"/>
              <w:jc w:val="both"/>
              <w:rPr>
                <w:b w:val="0"/>
                <w:bCs w:val="0"/>
                <w:color w:val="000000" w:themeColor="text1"/>
                <w:sz w:val="20"/>
                <w:szCs w:val="20"/>
                <w:lang w:val="id-ID"/>
              </w:rPr>
            </w:pPr>
            <w:r w:rsidRPr="00C61623">
              <w:rPr>
                <w:b w:val="0"/>
                <w:bCs w:val="0"/>
                <w:color w:val="000000" w:themeColor="text1"/>
                <w:sz w:val="20"/>
                <w:szCs w:val="20"/>
                <w:lang w:val="id-ID"/>
              </w:rPr>
              <w:t>lembaga wakaf harus melakukan uji tuntas yang diperlukan pada penerima manfaat yang menerima dana. Prosedur ini sangat penting untuk menghindari pembiayaan yang tidak memenuhi syarat dari entitas yang terlibat dalam kegiatan ilegal atau penyalahgunaan dana</w:t>
            </w:r>
          </w:p>
          <w:p w14:paraId="67D167DF" w14:textId="25F01047" w:rsidR="00A2344E" w:rsidRPr="00C61623" w:rsidRDefault="00117B64" w:rsidP="00A2344E">
            <w:pPr>
              <w:pStyle w:val="LiteraAuthor"/>
              <w:numPr>
                <w:ilvl w:val="2"/>
                <w:numId w:val="4"/>
              </w:numPr>
              <w:ind w:left="1310" w:hanging="567"/>
              <w:jc w:val="both"/>
              <w:rPr>
                <w:b w:val="0"/>
                <w:bCs w:val="0"/>
                <w:color w:val="000000" w:themeColor="text1"/>
                <w:sz w:val="20"/>
                <w:szCs w:val="20"/>
                <w:lang w:val="id-ID"/>
              </w:rPr>
            </w:pPr>
            <w:r w:rsidRPr="00C61623">
              <w:rPr>
                <w:b w:val="0"/>
                <w:bCs w:val="0"/>
                <w:color w:val="000000" w:themeColor="text1"/>
                <w:sz w:val="20"/>
                <w:szCs w:val="20"/>
                <w:lang w:val="id-ID"/>
              </w:rPr>
              <w:t>Model crowdfunding wakaf tunai</w:t>
            </w:r>
          </w:p>
          <w:p w14:paraId="2BDBCE5E" w14:textId="5A24F368" w:rsidR="00A2344E" w:rsidRPr="00C61623" w:rsidRDefault="00117B64" w:rsidP="00A2344E">
            <w:pPr>
              <w:pStyle w:val="LiteraAuthor"/>
              <w:numPr>
                <w:ilvl w:val="3"/>
                <w:numId w:val="4"/>
              </w:numPr>
              <w:ind w:left="2018"/>
              <w:jc w:val="both"/>
              <w:rPr>
                <w:b w:val="0"/>
                <w:bCs w:val="0"/>
                <w:color w:val="000000" w:themeColor="text1"/>
                <w:sz w:val="20"/>
                <w:szCs w:val="20"/>
                <w:lang w:val="id-ID"/>
              </w:rPr>
            </w:pPr>
            <w:r w:rsidRPr="00C61623">
              <w:rPr>
                <w:b w:val="0"/>
                <w:bCs w:val="0"/>
                <w:color w:val="000000" w:themeColor="text1"/>
                <w:sz w:val="20"/>
                <w:szCs w:val="20"/>
                <w:lang w:val="id-ID"/>
              </w:rPr>
              <w:t>Perlindungan permodalan harus menjadi tujuan utama pengelola dana sekutu untuk memastikan kel</w:t>
            </w:r>
            <w:r w:rsidR="00A2344E" w:rsidRPr="00C61623">
              <w:rPr>
                <w:b w:val="0"/>
                <w:bCs w:val="0"/>
                <w:color w:val="000000" w:themeColor="text1"/>
                <w:sz w:val="20"/>
                <w:szCs w:val="20"/>
                <w:lang w:val="id-ID"/>
              </w:rPr>
              <w:t>anggengan wakaf tunai tercapai.</w:t>
            </w:r>
          </w:p>
          <w:p w14:paraId="087C0D76" w14:textId="2A88B8C4" w:rsidR="00117B64" w:rsidRPr="00C61623" w:rsidRDefault="00117B64" w:rsidP="00A2344E">
            <w:pPr>
              <w:pStyle w:val="LiteraAuthor"/>
              <w:numPr>
                <w:ilvl w:val="3"/>
                <w:numId w:val="4"/>
              </w:numPr>
              <w:ind w:left="2018"/>
              <w:jc w:val="both"/>
              <w:rPr>
                <w:b w:val="0"/>
                <w:bCs w:val="0"/>
                <w:color w:val="000000" w:themeColor="text1"/>
                <w:sz w:val="20"/>
                <w:szCs w:val="20"/>
                <w:lang w:val="id-ID"/>
              </w:rPr>
            </w:pPr>
            <w:r w:rsidRPr="00C61623">
              <w:rPr>
                <w:b w:val="0"/>
                <w:bCs w:val="0"/>
                <w:color w:val="000000" w:themeColor="text1"/>
                <w:sz w:val="20"/>
                <w:szCs w:val="20"/>
                <w:lang w:val="id-ID"/>
              </w:rPr>
              <w:t>Manajer dana harus bertanggung jawab untuk mengelola dana wakaf tunai dan harus bertanggung jawab atas penyalahgunaan atau pelanggaran kontrak dengan lembaga wakaf Sulaiman et al (2019), Lo (2001)</w:t>
            </w:r>
          </w:p>
        </w:tc>
      </w:tr>
      <w:tr w:rsidR="00117B64" w:rsidRPr="00117B64" w14:paraId="79F5446C" w14:textId="77777777" w:rsidTr="00117B64">
        <w:tc>
          <w:tcPr>
            <w:tcW w:w="1276" w:type="dxa"/>
          </w:tcPr>
          <w:p w14:paraId="683EE131" w14:textId="77777777" w:rsidR="00117B64" w:rsidRPr="00117B64" w:rsidRDefault="00117B64" w:rsidP="00117B64">
            <w:pPr>
              <w:pStyle w:val="LiteraAuthor"/>
              <w:ind w:right="-108"/>
              <w:jc w:val="both"/>
              <w:rPr>
                <w:b w:val="0"/>
                <w:bCs w:val="0"/>
                <w:color w:val="000000" w:themeColor="text1"/>
                <w:sz w:val="20"/>
                <w:szCs w:val="20"/>
                <w:lang w:val="id-ID"/>
              </w:rPr>
            </w:pPr>
            <w:r w:rsidRPr="00117B64">
              <w:rPr>
                <w:b w:val="0"/>
                <w:bCs w:val="0"/>
                <w:color w:val="000000" w:themeColor="text1"/>
                <w:sz w:val="20"/>
                <w:szCs w:val="20"/>
                <w:lang w:val="id-ID"/>
              </w:rPr>
              <w:lastRenderedPageBreak/>
              <w:t>Parameter 4:</w:t>
            </w:r>
          </w:p>
          <w:p w14:paraId="4F520AF6" w14:textId="77777777" w:rsidR="00117B64" w:rsidRPr="00117B64" w:rsidRDefault="00117B64" w:rsidP="00117B64">
            <w:pPr>
              <w:pStyle w:val="LiteraAuthor"/>
              <w:jc w:val="both"/>
              <w:rPr>
                <w:b w:val="0"/>
                <w:bCs w:val="0"/>
                <w:color w:val="000000" w:themeColor="text1"/>
                <w:sz w:val="20"/>
                <w:szCs w:val="20"/>
                <w:lang w:val="id-ID"/>
              </w:rPr>
            </w:pPr>
            <w:r w:rsidRPr="00117B64">
              <w:rPr>
                <w:b w:val="0"/>
                <w:bCs w:val="0"/>
                <w:color w:val="000000" w:themeColor="text1"/>
                <w:sz w:val="20"/>
                <w:szCs w:val="20"/>
                <w:lang w:val="id-ID"/>
              </w:rPr>
              <w:t>Parameter tata kelola wakaf</w:t>
            </w:r>
          </w:p>
        </w:tc>
        <w:tc>
          <w:tcPr>
            <w:tcW w:w="4961" w:type="dxa"/>
          </w:tcPr>
          <w:p w14:paraId="158EF8B7" w14:textId="77777777" w:rsidR="00A2344E" w:rsidRDefault="00117B64" w:rsidP="00A2344E">
            <w:pPr>
              <w:pStyle w:val="LiteraAuthor"/>
              <w:numPr>
                <w:ilvl w:val="1"/>
                <w:numId w:val="6"/>
              </w:numPr>
              <w:ind w:left="317" w:hanging="317"/>
              <w:jc w:val="both"/>
              <w:rPr>
                <w:b w:val="0"/>
                <w:bCs w:val="0"/>
                <w:color w:val="000000" w:themeColor="text1"/>
                <w:sz w:val="20"/>
                <w:szCs w:val="20"/>
                <w:lang w:val="id-ID"/>
              </w:rPr>
            </w:pPr>
            <w:r w:rsidRPr="00117B64">
              <w:rPr>
                <w:b w:val="0"/>
                <w:bCs w:val="0"/>
                <w:color w:val="000000" w:themeColor="text1"/>
                <w:sz w:val="20"/>
                <w:szCs w:val="20"/>
                <w:lang w:val="id-ID"/>
              </w:rPr>
              <w:t xml:space="preserve">Transparansi adalah faktor kunci dalam perlindungan penuh aset wakaf, dan penerapan prinsip-prinsip tata kelola global sangat penting untuk keberhasilan </w:t>
            </w:r>
            <w:r w:rsidR="00A2344E">
              <w:rPr>
                <w:b w:val="0"/>
                <w:bCs w:val="0"/>
                <w:color w:val="000000" w:themeColor="text1"/>
                <w:sz w:val="20"/>
                <w:szCs w:val="20"/>
                <w:lang w:val="id-ID"/>
              </w:rPr>
              <w:t>(Daud, 2019)</w:t>
            </w:r>
          </w:p>
          <w:p w14:paraId="0C825892" w14:textId="77777777" w:rsidR="00A2344E" w:rsidRDefault="00117B64" w:rsidP="00A2344E">
            <w:pPr>
              <w:pStyle w:val="LiteraAuthor"/>
              <w:numPr>
                <w:ilvl w:val="1"/>
                <w:numId w:val="6"/>
              </w:numPr>
              <w:ind w:left="317" w:hanging="317"/>
              <w:jc w:val="both"/>
              <w:rPr>
                <w:b w:val="0"/>
                <w:bCs w:val="0"/>
                <w:color w:val="000000" w:themeColor="text1"/>
                <w:sz w:val="20"/>
                <w:szCs w:val="20"/>
                <w:lang w:val="id-ID"/>
              </w:rPr>
            </w:pPr>
            <w:r w:rsidRPr="00A2344E">
              <w:rPr>
                <w:b w:val="0"/>
                <w:bCs w:val="0"/>
                <w:color w:val="000000" w:themeColor="text1"/>
                <w:sz w:val="20"/>
                <w:szCs w:val="20"/>
                <w:lang w:val="id-ID"/>
              </w:rPr>
              <w:t>Akuntabilitas kepada waqif/donor: Mutawalli harus memberikan informasi yang memadai dan pembaruan proyek kepada donor. Selain itu, berbagi pendapat dan saran dengan orang banyak sangat dianjurkan untuk meningkatkan layanan (Siswantoro et al. (2018)</w:t>
            </w:r>
          </w:p>
          <w:p w14:paraId="4DF783CC" w14:textId="77777777" w:rsidR="00A2344E" w:rsidRDefault="00117B64" w:rsidP="00A2344E">
            <w:pPr>
              <w:pStyle w:val="LiteraAuthor"/>
              <w:numPr>
                <w:ilvl w:val="1"/>
                <w:numId w:val="6"/>
              </w:numPr>
              <w:ind w:left="317" w:hanging="317"/>
              <w:jc w:val="both"/>
              <w:rPr>
                <w:b w:val="0"/>
                <w:bCs w:val="0"/>
                <w:color w:val="000000" w:themeColor="text1"/>
                <w:sz w:val="20"/>
                <w:szCs w:val="20"/>
                <w:lang w:val="id-ID"/>
              </w:rPr>
            </w:pPr>
            <w:r w:rsidRPr="00A2344E">
              <w:rPr>
                <w:b w:val="0"/>
                <w:bCs w:val="0"/>
                <w:color w:val="000000" w:themeColor="text1"/>
                <w:sz w:val="20"/>
                <w:szCs w:val="20"/>
                <w:lang w:val="id-ID"/>
              </w:rPr>
              <w:t xml:space="preserve">Pengungkapan detail proyek sangat penting untuk </w:t>
            </w:r>
            <w:r w:rsidRPr="00A2344E">
              <w:rPr>
                <w:b w:val="0"/>
                <w:bCs w:val="0"/>
                <w:color w:val="000000" w:themeColor="text1"/>
                <w:sz w:val="20"/>
                <w:szCs w:val="20"/>
                <w:lang w:val="id-ID"/>
              </w:rPr>
              <w:lastRenderedPageBreak/>
              <w:t>membangun kepercayaan dengan wakaf/donatur dan memenuhi unsur keikhlasan yang diwajibkan oleh Allah SWT (Daud, 2019). Rinciannya mencakup berbagi informasi seperti profil petani, penerima manfaat yang ditargetkan, dan risiko yang terkait dengan rencana proyek dan garis waktu kampanye.</w:t>
            </w:r>
          </w:p>
          <w:p w14:paraId="466ECB53" w14:textId="77777777" w:rsidR="00A2344E" w:rsidRDefault="00117B64" w:rsidP="00A2344E">
            <w:pPr>
              <w:pStyle w:val="LiteraAuthor"/>
              <w:numPr>
                <w:ilvl w:val="1"/>
                <w:numId w:val="6"/>
              </w:numPr>
              <w:ind w:left="317" w:hanging="317"/>
              <w:jc w:val="both"/>
              <w:rPr>
                <w:b w:val="0"/>
                <w:bCs w:val="0"/>
                <w:color w:val="000000" w:themeColor="text1"/>
                <w:sz w:val="20"/>
                <w:szCs w:val="20"/>
                <w:lang w:val="id-ID"/>
              </w:rPr>
            </w:pPr>
            <w:r w:rsidRPr="00A2344E">
              <w:rPr>
                <w:b w:val="0"/>
                <w:bCs w:val="0"/>
                <w:color w:val="000000" w:themeColor="text1"/>
                <w:sz w:val="20"/>
                <w:szCs w:val="20"/>
                <w:lang w:val="id-ID"/>
              </w:rPr>
              <w:t>Mutawalli harus bertanggung jawab penuh dan bertindak secara profesional, menunjukkan prinsip-prinsip perilaku Islam</w:t>
            </w:r>
          </w:p>
          <w:p w14:paraId="05708B66" w14:textId="77777777" w:rsidR="00A2344E" w:rsidRDefault="00117B64" w:rsidP="00A2344E">
            <w:pPr>
              <w:pStyle w:val="LiteraAuthor"/>
              <w:numPr>
                <w:ilvl w:val="1"/>
                <w:numId w:val="6"/>
              </w:numPr>
              <w:ind w:left="317" w:hanging="317"/>
              <w:jc w:val="both"/>
              <w:rPr>
                <w:b w:val="0"/>
                <w:bCs w:val="0"/>
                <w:color w:val="000000" w:themeColor="text1"/>
                <w:sz w:val="20"/>
                <w:szCs w:val="20"/>
                <w:lang w:val="id-ID"/>
              </w:rPr>
            </w:pPr>
            <w:r w:rsidRPr="00A2344E">
              <w:rPr>
                <w:b w:val="0"/>
                <w:bCs w:val="0"/>
                <w:color w:val="000000" w:themeColor="text1"/>
                <w:sz w:val="20"/>
                <w:szCs w:val="20"/>
                <w:lang w:val="id-ID"/>
              </w:rPr>
              <w:t>Pemilihan petani harus berdasarkan kualifikasi dan pengalaman di lapangan. Sementara itu, benturan kepentingan, jika ada, harus diungkapkan kepada direksi (Siswantoro et al., 2018)</w:t>
            </w:r>
          </w:p>
          <w:p w14:paraId="14AA2416" w14:textId="77777777" w:rsidR="00A2344E" w:rsidRDefault="00117B64" w:rsidP="00A2344E">
            <w:pPr>
              <w:pStyle w:val="LiteraAuthor"/>
              <w:numPr>
                <w:ilvl w:val="1"/>
                <w:numId w:val="6"/>
              </w:numPr>
              <w:ind w:left="317" w:hanging="317"/>
              <w:jc w:val="both"/>
              <w:rPr>
                <w:b w:val="0"/>
                <w:bCs w:val="0"/>
                <w:color w:val="000000" w:themeColor="text1"/>
                <w:sz w:val="20"/>
                <w:szCs w:val="20"/>
                <w:lang w:val="id-ID"/>
              </w:rPr>
            </w:pPr>
            <w:r w:rsidRPr="00A2344E">
              <w:rPr>
                <w:b w:val="0"/>
                <w:bCs w:val="0"/>
                <w:color w:val="000000" w:themeColor="text1"/>
                <w:sz w:val="20"/>
                <w:szCs w:val="20"/>
                <w:lang w:val="id-ID"/>
              </w:rPr>
              <w:t>Lembaga wakaf harus membuat pedoman tata kelola perusahaan internal yang berisi hukuman berat bagi mereka yang terlibat dalam korupsi atau penyalahgunaan dana</w:t>
            </w:r>
          </w:p>
          <w:p w14:paraId="140ED0CD" w14:textId="77777777" w:rsidR="00A2344E" w:rsidRDefault="00117B64" w:rsidP="00A2344E">
            <w:pPr>
              <w:pStyle w:val="LiteraAuthor"/>
              <w:numPr>
                <w:ilvl w:val="1"/>
                <w:numId w:val="6"/>
              </w:numPr>
              <w:ind w:left="317" w:hanging="317"/>
              <w:jc w:val="both"/>
              <w:rPr>
                <w:b w:val="0"/>
                <w:bCs w:val="0"/>
                <w:color w:val="000000" w:themeColor="text1"/>
                <w:sz w:val="20"/>
                <w:szCs w:val="20"/>
                <w:lang w:val="id-ID"/>
              </w:rPr>
            </w:pPr>
            <w:r w:rsidRPr="00A2344E">
              <w:rPr>
                <w:b w:val="0"/>
                <w:bCs w:val="0"/>
                <w:color w:val="000000" w:themeColor="text1"/>
                <w:sz w:val="20"/>
                <w:szCs w:val="20"/>
                <w:lang w:val="id-ID"/>
              </w:rPr>
              <w:t>Lembaga wakaf dihadapkan pada asimetri informasi ketika berhadapan dengan pengelola dana atau petani. Oleh karena itu, mereka harus memastikan bahwa mereka menerima laporan dan detail proyek yang akurat</w:t>
            </w:r>
          </w:p>
          <w:p w14:paraId="4CD02BB8" w14:textId="77777777" w:rsidR="00A2344E" w:rsidRDefault="00117B64" w:rsidP="00A2344E">
            <w:pPr>
              <w:pStyle w:val="LiteraAuthor"/>
              <w:numPr>
                <w:ilvl w:val="1"/>
                <w:numId w:val="6"/>
              </w:numPr>
              <w:ind w:left="317" w:hanging="317"/>
              <w:jc w:val="both"/>
              <w:rPr>
                <w:b w:val="0"/>
                <w:bCs w:val="0"/>
                <w:color w:val="000000" w:themeColor="text1"/>
                <w:sz w:val="20"/>
                <w:szCs w:val="20"/>
                <w:lang w:val="id-ID"/>
              </w:rPr>
            </w:pPr>
            <w:r w:rsidRPr="00A2344E">
              <w:rPr>
                <w:b w:val="0"/>
                <w:bCs w:val="0"/>
                <w:color w:val="000000" w:themeColor="text1"/>
                <w:sz w:val="20"/>
                <w:szCs w:val="20"/>
                <w:lang w:val="id-ID"/>
              </w:rPr>
              <w:t>Lembaga wakaf harus menugaskan departemen baru yang harus bertanggung jawab untuk mengelola platform crowdfunding. Selain itu, tim harus berpengalaman dan berkualitas dalam menangani prosedur pengumpulan dana dan investasi</w:t>
            </w:r>
          </w:p>
          <w:p w14:paraId="41692676" w14:textId="692A083C" w:rsidR="00117B64" w:rsidRPr="00A2344E" w:rsidRDefault="00117B64" w:rsidP="00A2344E">
            <w:pPr>
              <w:pStyle w:val="LiteraAuthor"/>
              <w:numPr>
                <w:ilvl w:val="1"/>
                <w:numId w:val="6"/>
              </w:numPr>
              <w:ind w:left="317" w:hanging="317"/>
              <w:jc w:val="both"/>
              <w:rPr>
                <w:b w:val="0"/>
                <w:bCs w:val="0"/>
                <w:color w:val="000000" w:themeColor="text1"/>
                <w:sz w:val="20"/>
                <w:szCs w:val="20"/>
                <w:lang w:val="id-ID"/>
              </w:rPr>
            </w:pPr>
            <w:r w:rsidRPr="00A2344E">
              <w:rPr>
                <w:b w:val="0"/>
                <w:bCs w:val="0"/>
                <w:color w:val="000000" w:themeColor="text1"/>
                <w:sz w:val="20"/>
                <w:szCs w:val="20"/>
                <w:lang w:val="id-ID"/>
              </w:rPr>
              <w:t>Peran dan tanggung jawab karyawan dalam bagan organisasi harus didefinisikan dengan jelas</w:t>
            </w:r>
          </w:p>
        </w:tc>
      </w:tr>
    </w:tbl>
    <w:p w14:paraId="514ECEFB" w14:textId="2CE51A9F" w:rsidR="00117B64" w:rsidRPr="00A2344E" w:rsidRDefault="00A2344E" w:rsidP="00A2344E">
      <w:pPr>
        <w:pStyle w:val="LiteraAuthor"/>
        <w:jc w:val="both"/>
        <w:rPr>
          <w:b w:val="0"/>
          <w:bCs w:val="0"/>
          <w:color w:val="222222"/>
          <w:sz w:val="20"/>
          <w:szCs w:val="20"/>
          <w:shd w:val="clear" w:color="auto" w:fill="FFFFFF"/>
        </w:rPr>
      </w:pPr>
      <w:r w:rsidRPr="00A2344E">
        <w:rPr>
          <w:b w:val="0"/>
          <w:bCs w:val="0"/>
          <w:color w:val="000000" w:themeColor="text1"/>
          <w:sz w:val="20"/>
          <w:szCs w:val="20"/>
          <w:lang w:val="id-ID"/>
        </w:rPr>
        <w:lastRenderedPageBreak/>
        <w:t xml:space="preserve">Sumber: </w:t>
      </w:r>
      <w:r w:rsidRPr="00202E3D">
        <w:rPr>
          <w:b w:val="0"/>
          <w:bCs w:val="0"/>
          <w:color w:val="000000" w:themeColor="text1"/>
          <w:sz w:val="20"/>
          <w:szCs w:val="20"/>
          <w:lang w:val="id-ID"/>
        </w:rPr>
        <w:t>Azganin et al. (</w:t>
      </w:r>
      <w:hyperlink r:id="rId87" w:history="1">
        <w:r w:rsidRPr="00202E3D">
          <w:rPr>
            <w:rStyle w:val="Hyperlink"/>
            <w:rFonts w:asciiTheme="majorBidi" w:hAnsiTheme="majorBidi" w:cstheme="majorBidi"/>
            <w:b w:val="0"/>
            <w:bCs w:val="0"/>
            <w:sz w:val="20"/>
            <w:szCs w:val="20"/>
            <w:lang w:val="id-ID"/>
          </w:rPr>
          <w:t>2021</w:t>
        </w:r>
      </w:hyperlink>
      <w:r w:rsidRPr="00202E3D">
        <w:rPr>
          <w:b w:val="0"/>
          <w:bCs w:val="0"/>
          <w:color w:val="000000" w:themeColor="text1"/>
          <w:sz w:val="20"/>
          <w:szCs w:val="20"/>
          <w:lang w:val="id-ID"/>
        </w:rPr>
        <w:t>)</w:t>
      </w:r>
    </w:p>
    <w:p w14:paraId="699905E7" w14:textId="77777777" w:rsidR="00117B64" w:rsidRPr="00C61623" w:rsidRDefault="00117B64" w:rsidP="00AA1528">
      <w:pPr>
        <w:pStyle w:val="LiteraAuthor"/>
        <w:ind w:firstLine="283"/>
        <w:jc w:val="both"/>
        <w:rPr>
          <w:b w:val="0"/>
          <w:bCs w:val="0"/>
          <w:color w:val="000000" w:themeColor="text1"/>
          <w:sz w:val="14"/>
          <w:szCs w:val="14"/>
        </w:rPr>
      </w:pPr>
    </w:p>
    <w:p w14:paraId="55BF3E85" w14:textId="6A30FBD7" w:rsidR="00D15221" w:rsidRPr="00202E3D" w:rsidRDefault="000D5118" w:rsidP="00C61623">
      <w:pPr>
        <w:pStyle w:val="LiteraAuthor"/>
        <w:ind w:firstLine="283"/>
        <w:jc w:val="both"/>
        <w:rPr>
          <w:b w:val="0"/>
          <w:bCs w:val="0"/>
          <w:color w:val="000000" w:themeColor="text1"/>
          <w:sz w:val="22"/>
          <w:lang w:val="id-ID"/>
        </w:rPr>
      </w:pPr>
      <w:r w:rsidRPr="00202E3D">
        <w:rPr>
          <w:b w:val="0"/>
          <w:bCs w:val="0"/>
          <w:color w:val="000000" w:themeColor="text1"/>
          <w:sz w:val="22"/>
          <w:lang w:val="id-ID"/>
        </w:rPr>
        <w:t>Menurut</w:t>
      </w:r>
      <w:r w:rsidRPr="00202E3D">
        <w:rPr>
          <w:rFonts w:asciiTheme="majorBidi" w:hAnsiTheme="majorBidi" w:cstheme="majorBidi"/>
          <w:b w:val="0"/>
          <w:bCs w:val="0"/>
          <w:color w:val="000000" w:themeColor="text1"/>
          <w:sz w:val="22"/>
          <w:lang w:val="id-ID"/>
        </w:rPr>
        <w:t xml:space="preserve"> </w:t>
      </w:r>
      <w:r w:rsidR="00A629D2" w:rsidRPr="00202E3D">
        <w:rPr>
          <w:b w:val="0"/>
          <w:bCs w:val="0"/>
          <w:color w:val="000000" w:themeColor="text1"/>
          <w:sz w:val="22"/>
          <w:lang w:val="id-ID"/>
        </w:rPr>
        <w:t>Laldin &amp; Furqani</w:t>
      </w:r>
      <w:r w:rsidR="00A629D2" w:rsidRPr="00202E3D">
        <w:rPr>
          <w:b w:val="0"/>
          <w:bCs w:val="0"/>
          <w:sz w:val="22"/>
          <w:lang w:val="id-ID"/>
        </w:rPr>
        <w:t xml:space="preserve"> (</w:t>
      </w:r>
      <w:hyperlink r:id="rId88" w:anchor="v=onepage&amp;q=Principles%2C%20Value%20and%20FinTech%20Shariah%20Parameter&amp;f=false" w:history="1">
        <w:r w:rsidR="00A629D2" w:rsidRPr="00202E3D">
          <w:rPr>
            <w:rStyle w:val="Hyperlink"/>
            <w:b w:val="0"/>
            <w:bCs w:val="0"/>
            <w:sz w:val="22"/>
            <w:lang w:val="id-ID"/>
          </w:rPr>
          <w:t>2019</w:t>
        </w:r>
      </w:hyperlink>
      <w:r w:rsidR="00A629D2" w:rsidRPr="00202E3D">
        <w:rPr>
          <w:b w:val="0"/>
          <w:bCs w:val="0"/>
          <w:sz w:val="22"/>
          <w:lang w:val="id-ID"/>
        </w:rPr>
        <w:t xml:space="preserve">) </w:t>
      </w:r>
      <w:r w:rsidRPr="00202E3D">
        <w:rPr>
          <w:b w:val="0"/>
          <w:bCs w:val="0"/>
          <w:color w:val="000000" w:themeColor="text1"/>
          <w:sz w:val="22"/>
          <w:lang w:val="id-ID"/>
        </w:rPr>
        <w:t xml:space="preserve">dalam tulisan </w:t>
      </w:r>
      <w:r w:rsidR="00A629D2" w:rsidRPr="00202E3D">
        <w:rPr>
          <w:b w:val="0"/>
          <w:bCs w:val="0"/>
          <w:color w:val="000000" w:themeColor="text1"/>
          <w:sz w:val="22"/>
          <w:lang w:val="id-ID"/>
        </w:rPr>
        <w:t>berjudul “</w:t>
      </w:r>
      <w:r w:rsidR="00A629D2" w:rsidRPr="00202E3D">
        <w:rPr>
          <w:b w:val="0"/>
          <w:bCs w:val="0"/>
          <w:i/>
          <w:iCs/>
          <w:color w:val="000000" w:themeColor="text1"/>
          <w:sz w:val="22"/>
          <w:lang w:val="id-ID"/>
        </w:rPr>
        <w:t>FinTech and Islamic Finance</w:t>
      </w:r>
      <w:r w:rsidR="00A629D2" w:rsidRPr="00202E3D">
        <w:rPr>
          <w:b w:val="0"/>
          <w:bCs w:val="0"/>
          <w:color w:val="000000" w:themeColor="text1"/>
          <w:sz w:val="22"/>
          <w:lang w:val="id-ID"/>
        </w:rPr>
        <w:t xml:space="preserve">” menegaskan bahwa era digital di sektor industri keuangan membuahkan teknologi keuangan (FinTech) tidak bisa dihindari pada keungan Syariah. FinTech Syariah sebagai akibat dari inovasi teknologi industri keuangan perlu diberi parameter yang jelas, setidaknya ada 5 (lima) parameter FinTech </w:t>
      </w:r>
      <w:r w:rsidR="00C61623" w:rsidRPr="00202E3D">
        <w:rPr>
          <w:b w:val="0"/>
          <w:bCs w:val="0"/>
          <w:color w:val="000000" w:themeColor="text1"/>
          <w:sz w:val="22"/>
          <w:lang w:val="id-ID"/>
        </w:rPr>
        <w:t>S</w:t>
      </w:r>
      <w:r w:rsidR="00A629D2" w:rsidRPr="00202E3D">
        <w:rPr>
          <w:b w:val="0"/>
          <w:bCs w:val="0"/>
          <w:color w:val="000000" w:themeColor="text1"/>
          <w:sz w:val="22"/>
          <w:lang w:val="id-ID"/>
        </w:rPr>
        <w:t>yariah</w:t>
      </w:r>
      <w:r w:rsidR="00C61623" w:rsidRPr="00202E3D">
        <w:rPr>
          <w:b w:val="0"/>
          <w:bCs w:val="0"/>
          <w:color w:val="000000" w:themeColor="text1"/>
          <w:sz w:val="22"/>
          <w:lang w:val="id-ID"/>
        </w:rPr>
        <w:t xml:space="preserve"> (</w:t>
      </w:r>
      <w:r w:rsidR="00C61623" w:rsidRPr="00202E3D">
        <w:rPr>
          <w:b w:val="0"/>
          <w:bCs w:val="0"/>
          <w:i/>
          <w:iCs/>
          <w:color w:val="000000" w:themeColor="text1"/>
          <w:sz w:val="22"/>
          <w:lang w:val="id-ID"/>
        </w:rPr>
        <w:t>i-FinTech</w:t>
      </w:r>
      <w:r w:rsidR="00C61623" w:rsidRPr="00202E3D">
        <w:rPr>
          <w:b w:val="0"/>
          <w:bCs w:val="0"/>
          <w:color w:val="000000" w:themeColor="text1"/>
          <w:sz w:val="22"/>
          <w:lang w:val="id-ID"/>
        </w:rPr>
        <w:t>),</w:t>
      </w:r>
      <w:r w:rsidR="00A629D2" w:rsidRPr="00202E3D">
        <w:rPr>
          <w:b w:val="0"/>
          <w:bCs w:val="0"/>
          <w:color w:val="000000" w:themeColor="text1"/>
          <w:sz w:val="22"/>
          <w:lang w:val="id-ID"/>
        </w:rPr>
        <w:t xml:space="preserve"> yaitu:</w:t>
      </w:r>
    </w:p>
    <w:p w14:paraId="6AF3E467" w14:textId="77777777" w:rsidR="00A629D2" w:rsidRPr="00202E3D" w:rsidRDefault="00A629D2" w:rsidP="00A629D2">
      <w:pPr>
        <w:pStyle w:val="LiteraAuthor"/>
        <w:ind w:left="426" w:firstLine="283"/>
        <w:jc w:val="both"/>
        <w:rPr>
          <w:b w:val="0"/>
          <w:bCs w:val="0"/>
          <w:color w:val="000000" w:themeColor="text1"/>
          <w:sz w:val="22"/>
          <w:lang w:val="id-ID"/>
        </w:rPr>
      </w:pPr>
    </w:p>
    <w:p w14:paraId="0050BC83" w14:textId="14357CA6" w:rsidR="00A629D2" w:rsidRPr="00202E3D" w:rsidRDefault="00A629D2" w:rsidP="00AA1528">
      <w:pPr>
        <w:pStyle w:val="LiteraAuthor"/>
        <w:numPr>
          <w:ilvl w:val="1"/>
          <w:numId w:val="1"/>
        </w:numPr>
        <w:ind w:left="284" w:hanging="283"/>
        <w:jc w:val="both"/>
        <w:rPr>
          <w:b w:val="0"/>
          <w:bCs w:val="0"/>
          <w:color w:val="000000" w:themeColor="text1"/>
          <w:sz w:val="22"/>
          <w:lang w:val="id-ID"/>
        </w:rPr>
      </w:pPr>
      <w:r w:rsidRPr="00202E3D">
        <w:rPr>
          <w:b w:val="0"/>
          <w:bCs w:val="0"/>
          <w:color w:val="000000" w:themeColor="text1"/>
          <w:sz w:val="22"/>
          <w:lang w:val="id-ID"/>
        </w:rPr>
        <w:t>I</w:t>
      </w:r>
      <w:r w:rsidR="008A3F78" w:rsidRPr="00202E3D">
        <w:rPr>
          <w:b w:val="0"/>
          <w:bCs w:val="0"/>
          <w:color w:val="000000" w:themeColor="text1"/>
          <w:sz w:val="22"/>
          <w:lang w:val="id-ID"/>
        </w:rPr>
        <w:t xml:space="preserve">novasi keuangan dan teknologi </w:t>
      </w:r>
      <w:r w:rsidRPr="00202E3D">
        <w:rPr>
          <w:b w:val="0"/>
          <w:bCs w:val="0"/>
          <w:color w:val="000000" w:themeColor="text1"/>
          <w:sz w:val="22"/>
          <w:lang w:val="id-ID"/>
        </w:rPr>
        <w:t xml:space="preserve">Syariah pada </w:t>
      </w:r>
      <w:r w:rsidR="008A3F78" w:rsidRPr="00202E3D">
        <w:rPr>
          <w:b w:val="0"/>
          <w:bCs w:val="0"/>
          <w:color w:val="000000" w:themeColor="text1"/>
          <w:sz w:val="22"/>
          <w:lang w:val="id-ID"/>
        </w:rPr>
        <w:t>prinsip</w:t>
      </w:r>
      <w:r w:rsidRPr="00202E3D">
        <w:rPr>
          <w:b w:val="0"/>
          <w:bCs w:val="0"/>
          <w:color w:val="000000" w:themeColor="text1"/>
          <w:sz w:val="22"/>
          <w:lang w:val="id-ID"/>
        </w:rPr>
        <w:t>nya</w:t>
      </w:r>
      <w:r w:rsidR="008A3F78" w:rsidRPr="00202E3D">
        <w:rPr>
          <w:b w:val="0"/>
          <w:bCs w:val="0"/>
          <w:color w:val="000000" w:themeColor="text1"/>
          <w:sz w:val="22"/>
          <w:lang w:val="id-ID"/>
        </w:rPr>
        <w:t xml:space="preserve"> diperbolehkan (</w:t>
      </w:r>
      <w:r w:rsidR="008A3F78" w:rsidRPr="00202E3D">
        <w:rPr>
          <w:b w:val="0"/>
          <w:bCs w:val="0"/>
          <w:i/>
          <w:iCs/>
          <w:color w:val="000000" w:themeColor="text1"/>
          <w:sz w:val="22"/>
          <w:lang w:val="id-ID"/>
        </w:rPr>
        <w:t>ibahah</w:t>
      </w:r>
      <w:r w:rsidR="008A3F78" w:rsidRPr="00202E3D">
        <w:rPr>
          <w:b w:val="0"/>
          <w:bCs w:val="0"/>
          <w:color w:val="000000" w:themeColor="text1"/>
          <w:sz w:val="22"/>
          <w:lang w:val="id-ID"/>
        </w:rPr>
        <w:t xml:space="preserve">), </w:t>
      </w:r>
      <w:r w:rsidRPr="00202E3D">
        <w:rPr>
          <w:b w:val="0"/>
          <w:bCs w:val="0"/>
          <w:color w:val="000000" w:themeColor="text1"/>
          <w:sz w:val="22"/>
          <w:lang w:val="id-ID"/>
        </w:rPr>
        <w:t>apalagi</w:t>
      </w:r>
      <w:r w:rsidR="008A3F78" w:rsidRPr="00202E3D">
        <w:rPr>
          <w:b w:val="0"/>
          <w:bCs w:val="0"/>
          <w:color w:val="000000" w:themeColor="text1"/>
          <w:sz w:val="22"/>
          <w:lang w:val="id-ID"/>
        </w:rPr>
        <w:t xml:space="preserve"> Islam </w:t>
      </w:r>
      <w:r w:rsidRPr="00202E3D">
        <w:rPr>
          <w:b w:val="0"/>
          <w:bCs w:val="0"/>
          <w:color w:val="000000" w:themeColor="text1"/>
          <w:sz w:val="22"/>
          <w:lang w:val="id-ID"/>
        </w:rPr>
        <w:t xml:space="preserve">selalu </w:t>
      </w:r>
      <w:r w:rsidR="008A3F78" w:rsidRPr="00202E3D">
        <w:rPr>
          <w:b w:val="0"/>
          <w:bCs w:val="0"/>
          <w:color w:val="000000" w:themeColor="text1"/>
          <w:sz w:val="22"/>
          <w:lang w:val="id-ID"/>
        </w:rPr>
        <w:t>mendorong inovasi dalam layanan keuangan u</w:t>
      </w:r>
      <w:r w:rsidRPr="00202E3D">
        <w:rPr>
          <w:b w:val="0"/>
          <w:bCs w:val="0"/>
          <w:color w:val="000000" w:themeColor="text1"/>
          <w:sz w:val="22"/>
          <w:lang w:val="id-ID"/>
        </w:rPr>
        <w:t>ntuk memfasilitasi umat manusia dalam</w:t>
      </w:r>
      <w:r w:rsidR="008A3F78" w:rsidRPr="00202E3D">
        <w:rPr>
          <w:b w:val="0"/>
          <w:bCs w:val="0"/>
          <w:color w:val="000000" w:themeColor="text1"/>
          <w:sz w:val="22"/>
          <w:lang w:val="id-ID"/>
        </w:rPr>
        <w:t xml:space="preserve"> kegiatan transaksi</w:t>
      </w:r>
      <w:r w:rsidRPr="00202E3D">
        <w:rPr>
          <w:b w:val="0"/>
          <w:bCs w:val="0"/>
          <w:color w:val="000000" w:themeColor="text1"/>
          <w:sz w:val="22"/>
          <w:lang w:val="id-ID"/>
        </w:rPr>
        <w:t xml:space="preserve"> yang efektif dan efisien</w:t>
      </w:r>
      <w:r w:rsidR="008A3F78" w:rsidRPr="00202E3D">
        <w:rPr>
          <w:b w:val="0"/>
          <w:bCs w:val="0"/>
          <w:color w:val="000000" w:themeColor="text1"/>
          <w:sz w:val="22"/>
          <w:lang w:val="id-ID"/>
        </w:rPr>
        <w:t xml:space="preserve">; </w:t>
      </w:r>
    </w:p>
    <w:p w14:paraId="5FB8C510" w14:textId="298E335D" w:rsidR="00A629D2" w:rsidRPr="00202E3D" w:rsidRDefault="00A629D2" w:rsidP="00AA1528">
      <w:pPr>
        <w:pStyle w:val="LiteraAuthor"/>
        <w:numPr>
          <w:ilvl w:val="1"/>
          <w:numId w:val="1"/>
        </w:numPr>
        <w:ind w:left="284" w:hanging="283"/>
        <w:jc w:val="both"/>
        <w:rPr>
          <w:b w:val="0"/>
          <w:bCs w:val="0"/>
          <w:color w:val="000000" w:themeColor="text1"/>
          <w:sz w:val="22"/>
          <w:lang w:val="id-ID"/>
        </w:rPr>
      </w:pPr>
      <w:r w:rsidRPr="00202E3D">
        <w:rPr>
          <w:b w:val="0"/>
          <w:bCs w:val="0"/>
          <w:color w:val="000000" w:themeColor="text1"/>
          <w:sz w:val="22"/>
          <w:lang w:val="id-ID"/>
        </w:rPr>
        <w:lastRenderedPageBreak/>
        <w:t>P</w:t>
      </w:r>
      <w:r w:rsidR="008A3F78" w:rsidRPr="00202E3D">
        <w:rPr>
          <w:b w:val="0"/>
          <w:bCs w:val="0"/>
          <w:color w:val="000000" w:themeColor="text1"/>
          <w:sz w:val="22"/>
          <w:lang w:val="id-ID"/>
        </w:rPr>
        <w:t>enerapan fintech harus memperhatikan larangan</w:t>
      </w:r>
      <w:r w:rsidRPr="00202E3D">
        <w:rPr>
          <w:b w:val="0"/>
          <w:bCs w:val="0"/>
          <w:color w:val="000000" w:themeColor="text1"/>
          <w:sz w:val="22"/>
          <w:lang w:val="id-ID"/>
        </w:rPr>
        <w:t>,</w:t>
      </w:r>
      <w:r w:rsidR="008A3F78" w:rsidRPr="00202E3D">
        <w:rPr>
          <w:b w:val="0"/>
          <w:bCs w:val="0"/>
          <w:color w:val="000000" w:themeColor="text1"/>
          <w:sz w:val="22"/>
          <w:lang w:val="id-ID"/>
        </w:rPr>
        <w:t xml:space="preserve"> seperti bunga (</w:t>
      </w:r>
      <w:r w:rsidR="008A3F78" w:rsidRPr="00202E3D">
        <w:rPr>
          <w:b w:val="0"/>
          <w:bCs w:val="0"/>
          <w:i/>
          <w:iCs/>
          <w:color w:val="000000" w:themeColor="text1"/>
          <w:sz w:val="22"/>
          <w:lang w:val="id-ID"/>
        </w:rPr>
        <w:t>riba</w:t>
      </w:r>
      <w:r w:rsidR="008A3F78" w:rsidRPr="00202E3D">
        <w:rPr>
          <w:b w:val="0"/>
          <w:bCs w:val="0"/>
          <w:color w:val="000000" w:themeColor="text1"/>
          <w:sz w:val="22"/>
          <w:lang w:val="id-ID"/>
        </w:rPr>
        <w:t>), perjudian (</w:t>
      </w:r>
      <w:r w:rsidR="008A3F78" w:rsidRPr="00202E3D">
        <w:rPr>
          <w:b w:val="0"/>
          <w:bCs w:val="0"/>
          <w:i/>
          <w:iCs/>
          <w:color w:val="000000" w:themeColor="text1"/>
          <w:sz w:val="22"/>
          <w:lang w:val="id-ID"/>
        </w:rPr>
        <w:t>maysir</w:t>
      </w:r>
      <w:r w:rsidR="008A3F78" w:rsidRPr="00202E3D">
        <w:rPr>
          <w:b w:val="0"/>
          <w:bCs w:val="0"/>
          <w:color w:val="000000" w:themeColor="text1"/>
          <w:sz w:val="22"/>
          <w:lang w:val="id-ID"/>
        </w:rPr>
        <w:t>), ketidakpastian (</w:t>
      </w:r>
      <w:r w:rsidR="008A3F78" w:rsidRPr="00202E3D">
        <w:rPr>
          <w:b w:val="0"/>
          <w:bCs w:val="0"/>
          <w:i/>
          <w:iCs/>
          <w:color w:val="000000" w:themeColor="text1"/>
          <w:sz w:val="22"/>
          <w:lang w:val="id-ID"/>
        </w:rPr>
        <w:t>gharar</w:t>
      </w:r>
      <w:r w:rsidR="008A3F78" w:rsidRPr="00202E3D">
        <w:rPr>
          <w:b w:val="0"/>
          <w:bCs w:val="0"/>
          <w:color w:val="000000" w:themeColor="text1"/>
          <w:sz w:val="22"/>
          <w:lang w:val="id-ID"/>
        </w:rPr>
        <w:t>), bahaya (</w:t>
      </w:r>
      <w:r w:rsidR="008A3F78" w:rsidRPr="00202E3D">
        <w:rPr>
          <w:b w:val="0"/>
          <w:bCs w:val="0"/>
          <w:i/>
          <w:iCs/>
          <w:color w:val="000000" w:themeColor="text1"/>
          <w:sz w:val="22"/>
          <w:lang w:val="id-ID"/>
        </w:rPr>
        <w:t>d</w:t>
      </w:r>
      <w:r w:rsidRPr="00202E3D">
        <w:rPr>
          <w:b w:val="0"/>
          <w:bCs w:val="0"/>
          <w:i/>
          <w:iCs/>
          <w:color w:val="000000" w:themeColor="text1"/>
          <w:sz w:val="22"/>
          <w:lang w:val="id-ID"/>
        </w:rPr>
        <w:t>h</w:t>
      </w:r>
      <w:r w:rsidR="008A3F78" w:rsidRPr="00202E3D">
        <w:rPr>
          <w:b w:val="0"/>
          <w:bCs w:val="0"/>
          <w:i/>
          <w:iCs/>
          <w:color w:val="000000" w:themeColor="text1"/>
          <w:sz w:val="22"/>
          <w:lang w:val="id-ID"/>
        </w:rPr>
        <w:t>arar</w:t>
      </w:r>
      <w:r w:rsidR="008A3F78" w:rsidRPr="00202E3D">
        <w:rPr>
          <w:b w:val="0"/>
          <w:bCs w:val="0"/>
          <w:color w:val="000000" w:themeColor="text1"/>
          <w:sz w:val="22"/>
          <w:lang w:val="id-ID"/>
        </w:rPr>
        <w:t>), kecurangan (</w:t>
      </w:r>
      <w:r w:rsidR="008A3F78" w:rsidRPr="00202E3D">
        <w:rPr>
          <w:b w:val="0"/>
          <w:bCs w:val="0"/>
          <w:i/>
          <w:iCs/>
          <w:color w:val="000000" w:themeColor="text1"/>
          <w:sz w:val="22"/>
          <w:lang w:val="id-ID"/>
        </w:rPr>
        <w:t>tadlis</w:t>
      </w:r>
      <w:r w:rsidR="008A3F78" w:rsidRPr="00202E3D">
        <w:rPr>
          <w:b w:val="0"/>
          <w:bCs w:val="0"/>
          <w:color w:val="000000" w:themeColor="text1"/>
          <w:sz w:val="22"/>
          <w:lang w:val="id-ID"/>
        </w:rPr>
        <w:t xml:space="preserve">), dll; </w:t>
      </w:r>
    </w:p>
    <w:p w14:paraId="446FD015" w14:textId="0BB29D7D" w:rsidR="00A629D2" w:rsidRPr="00202E3D" w:rsidRDefault="00A629D2" w:rsidP="00AA1528">
      <w:pPr>
        <w:pStyle w:val="LiteraAuthor"/>
        <w:numPr>
          <w:ilvl w:val="1"/>
          <w:numId w:val="1"/>
        </w:numPr>
        <w:ind w:left="284" w:hanging="283"/>
        <w:jc w:val="both"/>
        <w:rPr>
          <w:b w:val="0"/>
          <w:bCs w:val="0"/>
          <w:color w:val="000000" w:themeColor="text1"/>
          <w:sz w:val="22"/>
          <w:lang w:val="id-ID"/>
        </w:rPr>
      </w:pPr>
      <w:r w:rsidRPr="00202E3D">
        <w:rPr>
          <w:b w:val="0"/>
          <w:bCs w:val="0"/>
          <w:color w:val="000000" w:themeColor="text1"/>
          <w:sz w:val="22"/>
          <w:lang w:val="id-ID"/>
        </w:rPr>
        <w:t>P</w:t>
      </w:r>
      <w:r w:rsidR="008A3F78" w:rsidRPr="00202E3D">
        <w:rPr>
          <w:b w:val="0"/>
          <w:bCs w:val="0"/>
          <w:color w:val="000000" w:themeColor="text1"/>
          <w:sz w:val="22"/>
          <w:lang w:val="id-ID"/>
        </w:rPr>
        <w:t xml:space="preserve">enerapan fintech harus memperhatikan aturan dalam kontrak, </w:t>
      </w:r>
      <w:r w:rsidRPr="00202E3D">
        <w:rPr>
          <w:b w:val="0"/>
          <w:bCs w:val="0"/>
          <w:color w:val="000000" w:themeColor="text1"/>
          <w:sz w:val="22"/>
          <w:lang w:val="id-ID"/>
        </w:rPr>
        <w:t>seperti;</w:t>
      </w:r>
      <w:r w:rsidR="008A3F78" w:rsidRPr="00202E3D">
        <w:rPr>
          <w:b w:val="0"/>
          <w:bCs w:val="0"/>
          <w:color w:val="000000" w:themeColor="text1"/>
          <w:sz w:val="22"/>
          <w:lang w:val="id-ID"/>
        </w:rPr>
        <w:t xml:space="preserve"> rukun (</w:t>
      </w:r>
      <w:r w:rsidR="008A3F78" w:rsidRPr="00202E3D">
        <w:rPr>
          <w:b w:val="0"/>
          <w:bCs w:val="0"/>
          <w:i/>
          <w:iCs/>
          <w:color w:val="000000" w:themeColor="text1"/>
          <w:sz w:val="22"/>
          <w:lang w:val="id-ID"/>
        </w:rPr>
        <w:t>rukn</w:t>
      </w:r>
      <w:r w:rsidR="008A3F78" w:rsidRPr="00202E3D">
        <w:rPr>
          <w:b w:val="0"/>
          <w:bCs w:val="0"/>
          <w:color w:val="000000" w:themeColor="text1"/>
          <w:sz w:val="22"/>
          <w:lang w:val="id-ID"/>
        </w:rPr>
        <w:t>) dan syarat (</w:t>
      </w:r>
      <w:r w:rsidR="008A3F78" w:rsidRPr="00202E3D">
        <w:rPr>
          <w:b w:val="0"/>
          <w:bCs w:val="0"/>
          <w:i/>
          <w:iCs/>
          <w:color w:val="000000" w:themeColor="text1"/>
          <w:sz w:val="22"/>
          <w:lang w:val="id-ID"/>
        </w:rPr>
        <w:t>shurut</w:t>
      </w:r>
      <w:r w:rsidR="008A3F78" w:rsidRPr="00202E3D">
        <w:rPr>
          <w:b w:val="0"/>
          <w:bCs w:val="0"/>
          <w:color w:val="000000" w:themeColor="text1"/>
          <w:sz w:val="22"/>
          <w:lang w:val="id-ID"/>
        </w:rPr>
        <w:t xml:space="preserve">); </w:t>
      </w:r>
    </w:p>
    <w:p w14:paraId="49A10F11" w14:textId="45D9B672" w:rsidR="00A629D2" w:rsidRPr="00202E3D" w:rsidRDefault="00A629D2" w:rsidP="00AA1528">
      <w:pPr>
        <w:pStyle w:val="LiteraAuthor"/>
        <w:numPr>
          <w:ilvl w:val="1"/>
          <w:numId w:val="1"/>
        </w:numPr>
        <w:ind w:left="284" w:hanging="283"/>
        <w:jc w:val="both"/>
        <w:rPr>
          <w:b w:val="0"/>
          <w:bCs w:val="0"/>
          <w:color w:val="000000" w:themeColor="text1"/>
          <w:sz w:val="22"/>
          <w:lang w:val="id-ID"/>
        </w:rPr>
      </w:pPr>
      <w:r w:rsidRPr="00202E3D">
        <w:rPr>
          <w:b w:val="0"/>
          <w:bCs w:val="0"/>
          <w:color w:val="000000" w:themeColor="text1"/>
          <w:sz w:val="22"/>
          <w:lang w:val="id-ID"/>
        </w:rPr>
        <w:t>P</w:t>
      </w:r>
      <w:r w:rsidR="008A3F78" w:rsidRPr="00202E3D">
        <w:rPr>
          <w:b w:val="0"/>
          <w:bCs w:val="0"/>
          <w:color w:val="000000" w:themeColor="text1"/>
          <w:sz w:val="22"/>
          <w:lang w:val="id-ID"/>
        </w:rPr>
        <w:t>enerapan tekfin harus memperhatikan</w:t>
      </w:r>
      <w:r w:rsidRPr="00202E3D">
        <w:rPr>
          <w:b w:val="0"/>
          <w:bCs w:val="0"/>
          <w:color w:val="000000" w:themeColor="text1"/>
          <w:sz w:val="22"/>
          <w:lang w:val="id-ID"/>
        </w:rPr>
        <w:t xml:space="preserve"> etika Islam dalam bertransaksi,</w:t>
      </w:r>
      <w:r w:rsidR="008A3F78" w:rsidRPr="00202E3D">
        <w:rPr>
          <w:b w:val="0"/>
          <w:bCs w:val="0"/>
          <w:color w:val="000000" w:themeColor="text1"/>
          <w:sz w:val="22"/>
          <w:lang w:val="id-ID"/>
        </w:rPr>
        <w:t xml:space="preserve"> </w:t>
      </w:r>
      <w:r w:rsidRPr="00202E3D">
        <w:rPr>
          <w:b w:val="0"/>
          <w:bCs w:val="0"/>
          <w:color w:val="000000" w:themeColor="text1"/>
          <w:sz w:val="22"/>
          <w:lang w:val="id-ID"/>
        </w:rPr>
        <w:t>dan;</w:t>
      </w:r>
    </w:p>
    <w:p w14:paraId="7D8262BE" w14:textId="3AE39019" w:rsidR="008A3F78" w:rsidRPr="00202E3D" w:rsidRDefault="008A3F78" w:rsidP="00AA1528">
      <w:pPr>
        <w:pStyle w:val="LiteraAuthor"/>
        <w:numPr>
          <w:ilvl w:val="1"/>
          <w:numId w:val="1"/>
        </w:numPr>
        <w:ind w:left="284" w:hanging="283"/>
        <w:jc w:val="both"/>
        <w:rPr>
          <w:b w:val="0"/>
          <w:bCs w:val="0"/>
          <w:color w:val="000000" w:themeColor="text1"/>
          <w:sz w:val="22"/>
          <w:lang w:val="id-ID"/>
        </w:rPr>
      </w:pPr>
      <w:r w:rsidRPr="00202E3D">
        <w:rPr>
          <w:b w:val="0"/>
          <w:bCs w:val="0"/>
          <w:color w:val="000000" w:themeColor="text1"/>
          <w:sz w:val="22"/>
          <w:lang w:val="id-ID"/>
        </w:rPr>
        <w:t>Penerapan tekfin harus bertujuan mewujudkan manfaat (</w:t>
      </w:r>
      <w:r w:rsidR="00A629D2" w:rsidRPr="00202E3D">
        <w:rPr>
          <w:b w:val="0"/>
          <w:bCs w:val="0"/>
          <w:i/>
          <w:iCs/>
          <w:color w:val="000000" w:themeColor="text1"/>
          <w:sz w:val="22"/>
          <w:lang w:val="id-ID"/>
        </w:rPr>
        <w:t>maslahat</w:t>
      </w:r>
      <w:r w:rsidRPr="00202E3D">
        <w:rPr>
          <w:b w:val="0"/>
          <w:bCs w:val="0"/>
          <w:color w:val="000000" w:themeColor="text1"/>
          <w:sz w:val="22"/>
          <w:lang w:val="id-ID"/>
        </w:rPr>
        <w:t>)</w:t>
      </w:r>
      <w:r w:rsidR="00A629D2" w:rsidRPr="00202E3D">
        <w:rPr>
          <w:b w:val="0"/>
          <w:bCs w:val="0"/>
          <w:color w:val="000000" w:themeColor="text1"/>
          <w:sz w:val="22"/>
          <w:lang w:val="id-ID"/>
        </w:rPr>
        <w:t>,</w:t>
      </w:r>
      <w:r w:rsidRPr="00202E3D">
        <w:rPr>
          <w:b w:val="0"/>
          <w:bCs w:val="0"/>
          <w:color w:val="000000" w:themeColor="text1"/>
          <w:sz w:val="22"/>
          <w:lang w:val="id-ID"/>
        </w:rPr>
        <w:t xml:space="preserve"> dan menghindari kerugian (</w:t>
      </w:r>
      <w:r w:rsidR="00A629D2" w:rsidRPr="00202E3D">
        <w:rPr>
          <w:b w:val="0"/>
          <w:bCs w:val="0"/>
          <w:i/>
          <w:iCs/>
          <w:color w:val="000000" w:themeColor="text1"/>
          <w:sz w:val="22"/>
          <w:lang w:val="id-ID"/>
        </w:rPr>
        <w:t>mafsadat</w:t>
      </w:r>
      <w:r w:rsidRPr="00202E3D">
        <w:rPr>
          <w:b w:val="0"/>
          <w:bCs w:val="0"/>
          <w:color w:val="000000" w:themeColor="text1"/>
          <w:sz w:val="22"/>
          <w:lang w:val="id-ID"/>
        </w:rPr>
        <w:t xml:space="preserve">) di masyarakat.  </w:t>
      </w:r>
    </w:p>
    <w:p w14:paraId="4010C890" w14:textId="77777777" w:rsidR="008A3F78" w:rsidRPr="00202E3D" w:rsidRDefault="008A3F78" w:rsidP="000D5118">
      <w:pPr>
        <w:pStyle w:val="LiteraAuthor"/>
        <w:ind w:left="426" w:firstLine="283"/>
        <w:jc w:val="both"/>
        <w:rPr>
          <w:b w:val="0"/>
          <w:bCs w:val="0"/>
          <w:color w:val="000000" w:themeColor="text1"/>
          <w:sz w:val="22"/>
          <w:lang w:val="id-ID"/>
        </w:rPr>
      </w:pPr>
    </w:p>
    <w:p w14:paraId="728B9027" w14:textId="483E4910" w:rsidR="008E0B89" w:rsidRPr="00202E3D" w:rsidRDefault="00A94E11" w:rsidP="00C61623">
      <w:pPr>
        <w:pStyle w:val="LiteraAuthor"/>
        <w:ind w:firstLine="284"/>
        <w:jc w:val="both"/>
        <w:rPr>
          <w:rFonts w:asciiTheme="majorBidi" w:hAnsiTheme="majorBidi" w:cstheme="majorBidi"/>
          <w:b w:val="0"/>
          <w:bCs w:val="0"/>
          <w:sz w:val="22"/>
          <w:lang w:val="id-ID"/>
        </w:rPr>
      </w:pPr>
      <w:r w:rsidRPr="00202E3D">
        <w:rPr>
          <w:rFonts w:asciiTheme="majorBidi" w:hAnsiTheme="majorBidi" w:cstheme="majorBidi"/>
          <w:b w:val="0"/>
          <w:bCs w:val="0"/>
          <w:sz w:val="22"/>
          <w:lang w:val="id-ID"/>
        </w:rPr>
        <w:t xml:space="preserve">Dari parameter i-FinTech (SyariaFinTech) tersebut di atas, maka dapat dikatakan bahwa paremter i-FinTech harus didasarkan pada prinsip dan nilai-nilai ajaran Islam </w:t>
      </w:r>
      <w:r w:rsidR="004F3F3A" w:rsidRPr="00202E3D">
        <w:rPr>
          <w:rFonts w:asciiTheme="majorBidi" w:hAnsiTheme="majorBidi" w:cstheme="majorBidi"/>
          <w:b w:val="0"/>
          <w:bCs w:val="0"/>
          <w:sz w:val="22"/>
          <w:lang w:val="id-ID"/>
        </w:rPr>
        <w:t xml:space="preserve">tentang transaksi muamalah dan lingkupnya </w:t>
      </w:r>
      <w:r w:rsidRPr="00202E3D">
        <w:rPr>
          <w:rFonts w:asciiTheme="majorBidi" w:hAnsiTheme="majorBidi" w:cstheme="majorBidi"/>
          <w:b w:val="0"/>
          <w:bCs w:val="0"/>
          <w:sz w:val="22"/>
          <w:lang w:val="id-ID"/>
        </w:rPr>
        <w:t>yang bersumber al-Qur’an dan al-Hadits, serta ijma’ ulama, seperti Fatwa DSN MUI.</w:t>
      </w:r>
    </w:p>
    <w:p w14:paraId="2CDEBFA2" w14:textId="77777777" w:rsidR="00C61623" w:rsidRPr="00202E3D" w:rsidRDefault="00C61623" w:rsidP="00C61623">
      <w:pPr>
        <w:pStyle w:val="LiteraAuthor"/>
        <w:ind w:firstLine="284"/>
        <w:jc w:val="both"/>
        <w:rPr>
          <w:rFonts w:asciiTheme="majorBidi" w:hAnsiTheme="majorBidi" w:cstheme="majorBidi"/>
          <w:b w:val="0"/>
          <w:bCs w:val="0"/>
          <w:sz w:val="22"/>
          <w:lang w:val="id-ID"/>
        </w:rPr>
      </w:pPr>
    </w:p>
    <w:p w14:paraId="31AEF51B" w14:textId="3139E4BC" w:rsidR="008E5101" w:rsidRPr="00202E3D" w:rsidRDefault="008E5101" w:rsidP="006C6E24">
      <w:pPr>
        <w:pStyle w:val="LiteraAuthor"/>
        <w:jc w:val="both"/>
        <w:rPr>
          <w:rFonts w:asciiTheme="majorBidi" w:hAnsiTheme="majorBidi" w:cstheme="majorBidi"/>
          <w:sz w:val="22"/>
          <w:lang w:val="id-ID"/>
        </w:rPr>
      </w:pPr>
      <w:r w:rsidRPr="00202E3D">
        <w:rPr>
          <w:rFonts w:asciiTheme="majorBidi" w:hAnsiTheme="majorBidi" w:cstheme="majorBidi"/>
          <w:sz w:val="22"/>
          <w:lang w:val="id-ID"/>
        </w:rPr>
        <w:t>Simpulan</w:t>
      </w:r>
    </w:p>
    <w:p w14:paraId="1FFDE3A7" w14:textId="75D81459" w:rsidR="008E5101" w:rsidRPr="00202E3D" w:rsidRDefault="004F3F3A" w:rsidP="004F3F3A">
      <w:pPr>
        <w:pStyle w:val="LiteraAuthor"/>
        <w:ind w:firstLine="284"/>
        <w:jc w:val="both"/>
        <w:rPr>
          <w:rFonts w:asciiTheme="majorBidi" w:hAnsiTheme="majorBidi" w:cstheme="majorBidi"/>
          <w:b w:val="0"/>
          <w:bCs w:val="0"/>
          <w:sz w:val="22"/>
          <w:lang w:val="id-ID"/>
        </w:rPr>
      </w:pPr>
      <w:r w:rsidRPr="00202E3D">
        <w:rPr>
          <w:rFonts w:asciiTheme="majorBidi" w:hAnsiTheme="majorBidi" w:cstheme="majorBidi"/>
          <w:b w:val="0"/>
          <w:bCs w:val="0"/>
          <w:sz w:val="22"/>
          <w:lang w:val="id-ID"/>
        </w:rPr>
        <w:t xml:space="preserve">Perkembangan FinTech dalam penerapannya pada keuangan syariah tak bisa dihindarkan di era Inudstri 4.0 karena banyak guna manfaatnya, sebagaimana sektor keuangan lainnya. Crowdfunding, P2P lending, blockchain, cryptocurrency, dan sejenis lainnya yang berplatform digital dengan IoT dan AI dapat diadaptasi penggunaannya pada aplikasi </w:t>
      </w:r>
      <w:r w:rsidRPr="00202E3D">
        <w:rPr>
          <w:rFonts w:asciiTheme="majorBidi" w:hAnsiTheme="majorBidi" w:cstheme="majorBidi"/>
          <w:b w:val="0"/>
          <w:bCs w:val="0"/>
          <w:i/>
          <w:iCs/>
          <w:sz w:val="22"/>
          <w:lang w:val="id-ID"/>
        </w:rPr>
        <w:t>i-FinTech</w:t>
      </w:r>
      <w:r w:rsidRPr="00202E3D">
        <w:rPr>
          <w:rFonts w:asciiTheme="majorBidi" w:hAnsiTheme="majorBidi" w:cstheme="majorBidi"/>
          <w:b w:val="0"/>
          <w:bCs w:val="0"/>
          <w:sz w:val="22"/>
          <w:lang w:val="id-ID"/>
        </w:rPr>
        <w:t xml:space="preserve"> atau FinTech Syariah harus mengacu pada prinsip dan nilai-nilai ajaran Islam </w:t>
      </w:r>
      <w:r w:rsidR="00B36A0E" w:rsidRPr="00202E3D">
        <w:rPr>
          <w:rFonts w:asciiTheme="majorBidi" w:hAnsiTheme="majorBidi" w:cstheme="majorBidi"/>
          <w:b w:val="0"/>
          <w:bCs w:val="0"/>
          <w:sz w:val="22"/>
          <w:lang w:val="id-ID"/>
        </w:rPr>
        <w:t>dengan niat untuk menegakan kemaslahatan (kebaikan) di dunia dan menghindari kemadharatan (kerusakan).</w:t>
      </w:r>
    </w:p>
    <w:p w14:paraId="445E6F13" w14:textId="6E02F6AF" w:rsidR="00B36A0E" w:rsidRPr="00202E3D" w:rsidRDefault="00B36A0E" w:rsidP="00B36A0E">
      <w:pPr>
        <w:pStyle w:val="LiteraAuthor"/>
        <w:ind w:firstLine="284"/>
        <w:jc w:val="both"/>
        <w:rPr>
          <w:rFonts w:asciiTheme="majorBidi" w:hAnsiTheme="majorBidi" w:cstheme="majorBidi"/>
          <w:b w:val="0"/>
          <w:bCs w:val="0"/>
          <w:sz w:val="22"/>
          <w:lang w:val="id-ID"/>
        </w:rPr>
      </w:pPr>
      <w:r w:rsidRPr="00202E3D">
        <w:rPr>
          <w:rFonts w:asciiTheme="majorBidi" w:hAnsiTheme="majorBidi" w:cstheme="majorBidi"/>
          <w:b w:val="0"/>
          <w:bCs w:val="0"/>
          <w:sz w:val="22"/>
          <w:lang w:val="id-ID"/>
        </w:rPr>
        <w:t xml:space="preserve">Kepatuhan terhadap prinsip dan nilai-nilai syariah serta perundangan-undangan yang berlaku, seperti menghindari transaksi </w:t>
      </w:r>
      <w:r w:rsidRPr="00202E3D">
        <w:rPr>
          <w:rFonts w:asciiTheme="majorBidi" w:hAnsiTheme="majorBidi" w:cstheme="majorBidi"/>
          <w:b w:val="0"/>
          <w:bCs w:val="0"/>
          <w:i/>
          <w:iCs/>
          <w:sz w:val="22"/>
          <w:lang w:val="id-ID"/>
        </w:rPr>
        <w:t>money loundring</w:t>
      </w:r>
      <w:r w:rsidRPr="00202E3D">
        <w:rPr>
          <w:rFonts w:asciiTheme="majorBidi" w:hAnsiTheme="majorBidi" w:cstheme="majorBidi"/>
          <w:b w:val="0"/>
          <w:bCs w:val="0"/>
          <w:sz w:val="22"/>
          <w:lang w:val="id-ID"/>
        </w:rPr>
        <w:t xml:space="preserve"> (pencucian uang), ribawi, dharar, gharar, maysir, taldis, dan najsy suatu keharusan, serta mematuhi rukun dan syarat dalam transaksi perlu dijalankan. Regulasi pemerintah melalui peraturan perundang-undangan dan Fatwa DSN-MUI menjadi energi peneympurna dalam membentuk parameter-parameter keuangan syariah berbasis FinTech pada empat parameter utama, yakni 1) parameter kepatuhan pada peraturan, 2) parameter kepatuhan pada syariah, 3) parameter kepatuahan pada manajemen risiko, dan 4) parameter kepatuhan pada tata kelola FinTech Syariah.</w:t>
      </w:r>
    </w:p>
    <w:p w14:paraId="284C374E" w14:textId="77777777" w:rsidR="00AA1528" w:rsidRPr="00202E3D" w:rsidRDefault="00AA1528" w:rsidP="006C6E24">
      <w:pPr>
        <w:pStyle w:val="LiteraAuthor"/>
        <w:jc w:val="both"/>
        <w:rPr>
          <w:rFonts w:asciiTheme="majorBidi" w:hAnsiTheme="majorBidi" w:cstheme="majorBidi"/>
          <w:b w:val="0"/>
          <w:bCs w:val="0"/>
          <w:sz w:val="22"/>
          <w:lang w:val="id-ID"/>
        </w:rPr>
      </w:pPr>
    </w:p>
    <w:p w14:paraId="1508BF77" w14:textId="693E844E" w:rsidR="008E5101" w:rsidRPr="00202E3D" w:rsidRDefault="008E5101" w:rsidP="006C6E24">
      <w:pPr>
        <w:pStyle w:val="LiteraAuthor"/>
        <w:jc w:val="both"/>
        <w:rPr>
          <w:rFonts w:asciiTheme="majorBidi" w:hAnsiTheme="majorBidi" w:cstheme="majorBidi"/>
          <w:sz w:val="22"/>
          <w:lang w:val="id-ID"/>
        </w:rPr>
      </w:pPr>
      <w:r w:rsidRPr="00202E3D">
        <w:rPr>
          <w:rFonts w:asciiTheme="majorBidi" w:hAnsiTheme="majorBidi" w:cstheme="majorBidi"/>
          <w:sz w:val="22"/>
          <w:lang w:val="id-ID"/>
        </w:rPr>
        <w:t>Ucapan Terima Kasih</w:t>
      </w:r>
    </w:p>
    <w:p w14:paraId="2D90FD9A" w14:textId="0CFA1376" w:rsidR="006C6E24" w:rsidRPr="00202E3D" w:rsidRDefault="00C676C4" w:rsidP="00C676C4">
      <w:pPr>
        <w:pStyle w:val="LiteraAuthor"/>
        <w:ind w:firstLine="284"/>
        <w:jc w:val="both"/>
        <w:rPr>
          <w:rFonts w:asciiTheme="majorBidi" w:hAnsiTheme="majorBidi" w:cstheme="majorBidi"/>
          <w:b w:val="0"/>
          <w:bCs w:val="0"/>
          <w:sz w:val="22"/>
          <w:lang w:val="id-ID"/>
        </w:rPr>
      </w:pPr>
      <w:r w:rsidRPr="00202E3D">
        <w:rPr>
          <w:rFonts w:asciiTheme="majorBidi" w:hAnsiTheme="majorBidi" w:cstheme="majorBidi"/>
          <w:b w:val="0"/>
          <w:bCs w:val="0"/>
          <w:sz w:val="22"/>
          <w:lang w:val="id-ID"/>
        </w:rPr>
        <w:t xml:space="preserve">Penulisan Bookchapter ini dapat diselesaikan dengan baik berkat </w:t>
      </w:r>
      <w:r w:rsidRPr="00202E3D">
        <w:rPr>
          <w:rFonts w:asciiTheme="majorBidi" w:hAnsiTheme="majorBidi" w:cstheme="majorBidi"/>
          <w:b w:val="0"/>
          <w:bCs w:val="0"/>
          <w:sz w:val="22"/>
          <w:lang w:val="id-ID"/>
        </w:rPr>
        <w:lastRenderedPageBreak/>
        <w:t xml:space="preserve">bantuan dari berbagai pihak, untuk itu penulis mengucapkan terima kasih kepada Rektor IAIN Syekh Nurjati Cirebon, dan Rektor Universitas Siber Asia (UNSIA) Jakarta, Dekan Fakultas Syariah dan Ekonomi Islam, yang selalu memberikan dukungan pada para pegawainya untuk bisa mengembangkan minat dan bakatnya, serta secara khusus kepada Penerbit Publica yang telah memberikan </w:t>
      </w:r>
      <w:r w:rsidR="00364CBF" w:rsidRPr="00202E3D">
        <w:rPr>
          <w:rFonts w:asciiTheme="majorBidi" w:hAnsiTheme="majorBidi" w:cstheme="majorBidi"/>
          <w:b w:val="0"/>
          <w:bCs w:val="0"/>
          <w:sz w:val="22"/>
          <w:lang w:val="id-ID"/>
        </w:rPr>
        <w:t xml:space="preserve">kesempatan </w:t>
      </w:r>
      <w:r w:rsidRPr="00202E3D">
        <w:rPr>
          <w:rFonts w:asciiTheme="majorBidi" w:hAnsiTheme="majorBidi" w:cstheme="majorBidi"/>
          <w:b w:val="0"/>
          <w:bCs w:val="0"/>
          <w:sz w:val="22"/>
          <w:lang w:val="id-ID"/>
        </w:rPr>
        <w:t>kerjasama yang baik dalam penulisan Bookchapter ini.</w:t>
      </w:r>
    </w:p>
    <w:p w14:paraId="13CA0DEC" w14:textId="77777777" w:rsidR="00AA1528" w:rsidRDefault="00AA1528" w:rsidP="006C6E24">
      <w:pPr>
        <w:pStyle w:val="LiteraAuthor"/>
        <w:jc w:val="both"/>
        <w:rPr>
          <w:rFonts w:asciiTheme="majorBidi" w:hAnsiTheme="majorBidi" w:cstheme="majorBidi"/>
          <w:sz w:val="22"/>
          <w:lang w:val="id-ID"/>
        </w:rPr>
      </w:pPr>
    </w:p>
    <w:p w14:paraId="4984DB85" w14:textId="77777777" w:rsidR="00AA1528" w:rsidRDefault="00AA1528" w:rsidP="006C6E24">
      <w:pPr>
        <w:pStyle w:val="LiteraAuthor"/>
        <w:jc w:val="both"/>
        <w:rPr>
          <w:rFonts w:asciiTheme="majorBidi" w:hAnsiTheme="majorBidi" w:cstheme="majorBidi"/>
          <w:sz w:val="22"/>
          <w:lang w:val="id-ID"/>
        </w:rPr>
      </w:pPr>
    </w:p>
    <w:p w14:paraId="2E5DBE95" w14:textId="37F12FD9" w:rsidR="006C6E24" w:rsidRPr="00AA1528" w:rsidRDefault="00FB05C6" w:rsidP="006C6E24">
      <w:pPr>
        <w:pStyle w:val="LiteraAuthor"/>
        <w:jc w:val="both"/>
        <w:rPr>
          <w:sz w:val="22"/>
          <w:lang w:val="id-ID"/>
        </w:rPr>
      </w:pPr>
      <w:r w:rsidRPr="00AA1528">
        <w:rPr>
          <w:sz w:val="22"/>
          <w:lang w:val="id-ID"/>
        </w:rPr>
        <w:t>Daftar Pustaka</w:t>
      </w:r>
    </w:p>
    <w:p w14:paraId="5D653876" w14:textId="77777777" w:rsidR="006C6E24" w:rsidRPr="00AA1528" w:rsidRDefault="006C6E24" w:rsidP="006C6E24">
      <w:pPr>
        <w:pStyle w:val="LiteraAuthor"/>
        <w:jc w:val="both"/>
        <w:rPr>
          <w:b w:val="0"/>
          <w:bCs w:val="0"/>
          <w:sz w:val="22"/>
          <w:lang w:val="id-ID"/>
        </w:rPr>
      </w:pPr>
    </w:p>
    <w:p w14:paraId="4B720CBE" w14:textId="77777777" w:rsidR="002C0E15" w:rsidRPr="00AA1528" w:rsidRDefault="002C0E15" w:rsidP="006C6E24">
      <w:pPr>
        <w:pStyle w:val="LiteraAuthor"/>
        <w:jc w:val="both"/>
        <w:rPr>
          <w:b w:val="0"/>
          <w:bCs w:val="0"/>
          <w:sz w:val="22"/>
          <w:lang w:val="id-ID"/>
        </w:rPr>
      </w:pPr>
    </w:p>
    <w:p w14:paraId="70E23864" w14:textId="77777777" w:rsidR="00E84D2B" w:rsidRPr="00E60634" w:rsidRDefault="00FB05C6" w:rsidP="00E84D2B">
      <w:pPr>
        <w:pStyle w:val="LiteraAuthor"/>
        <w:spacing w:line="240" w:lineRule="auto"/>
        <w:ind w:left="567" w:hanging="567"/>
        <w:jc w:val="both"/>
        <w:rPr>
          <w:b w:val="0"/>
          <w:bCs w:val="0"/>
          <w:color w:val="000000" w:themeColor="text1"/>
          <w:sz w:val="22"/>
          <w:shd w:val="clear" w:color="auto" w:fill="FFFFFF"/>
        </w:rPr>
      </w:pPr>
      <w:r w:rsidRPr="00E60634">
        <w:rPr>
          <w:b w:val="0"/>
          <w:bCs w:val="0"/>
          <w:color w:val="000000" w:themeColor="text1"/>
          <w:sz w:val="22"/>
          <w:shd w:val="clear" w:color="auto" w:fill="FFFFFF"/>
        </w:rPr>
        <w:t>Abd Rani, Nuurshiraathal Firdaws, Azizi Che Seman, Asmak Ab Rahman, and Muhammad Reza Z'aba. "A View Point Of Islamic Financial Technology (I-Fintech) In Malaysia." </w:t>
      </w:r>
      <w:r w:rsidRPr="00E60634">
        <w:rPr>
          <w:b w:val="0"/>
          <w:bCs w:val="0"/>
          <w:i/>
          <w:iCs/>
          <w:color w:val="000000" w:themeColor="text1"/>
          <w:sz w:val="22"/>
          <w:shd w:val="clear" w:color="auto" w:fill="FFFFFF"/>
        </w:rPr>
        <w:t>Labuan e-Journal of Muamalat and Society (LJMS)</w:t>
      </w:r>
      <w:r w:rsidRPr="00E60634">
        <w:rPr>
          <w:b w:val="0"/>
          <w:bCs w:val="0"/>
          <w:color w:val="000000" w:themeColor="text1"/>
          <w:sz w:val="22"/>
          <w:shd w:val="clear" w:color="auto" w:fill="FFFFFF"/>
        </w:rPr>
        <w:t> 15 (2021): 97-110.</w:t>
      </w:r>
    </w:p>
    <w:p w14:paraId="3133FCF9" w14:textId="1F66697C" w:rsidR="00BD2880" w:rsidRPr="00E60634" w:rsidRDefault="00BD2880" w:rsidP="00E84D2B">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lang w:val="id-ID"/>
        </w:rPr>
        <w:t xml:space="preserve">AAOIFI, Waqf Governance Standard-Exposure Draft No. G3/2018 (ver. 8.4), (online) available at: </w:t>
      </w:r>
      <w:hyperlink r:id="rId89" w:history="1">
        <w:r w:rsidR="00E60634" w:rsidRPr="002B17FB">
          <w:rPr>
            <w:rStyle w:val="Hyperlink"/>
            <w:b w:val="0"/>
            <w:bCs w:val="0"/>
            <w:sz w:val="22"/>
            <w:shd w:val="clear" w:color="auto" w:fill="FFFFFF"/>
            <w:lang w:val="id-ID"/>
          </w:rPr>
          <w:t>https://aaoifi.com/wp-content/uploads/201903/Waqf-Governance-Exposuer-Draft-v-8.4-Final-for-Publishing-,pdf</w:t>
        </w:r>
      </w:hyperlink>
      <w:r w:rsidR="00E60634">
        <w:rPr>
          <w:b w:val="0"/>
          <w:bCs w:val="0"/>
          <w:color w:val="000000" w:themeColor="text1"/>
          <w:sz w:val="22"/>
          <w:shd w:val="clear" w:color="auto" w:fill="FFFFFF"/>
          <w:lang w:val="id-ID"/>
        </w:rPr>
        <w:t xml:space="preserve">. </w:t>
      </w:r>
      <w:r w:rsidRPr="00E60634">
        <w:rPr>
          <w:b w:val="0"/>
          <w:bCs w:val="0"/>
          <w:color w:val="000000" w:themeColor="text1"/>
          <w:sz w:val="22"/>
          <w:shd w:val="clear" w:color="auto" w:fill="FFFFFF"/>
          <w:lang w:val="id-ID"/>
        </w:rPr>
        <w:t xml:space="preserve"> </w:t>
      </w:r>
    </w:p>
    <w:p w14:paraId="220530E5" w14:textId="3C319590" w:rsidR="00EE3188" w:rsidRPr="00E60634" w:rsidRDefault="00EE3188" w:rsidP="00E84D2B">
      <w:pPr>
        <w:pStyle w:val="LiteraAuthor"/>
        <w:spacing w:line="240" w:lineRule="auto"/>
        <w:ind w:left="567" w:hanging="567"/>
        <w:jc w:val="both"/>
        <w:rPr>
          <w:b w:val="0"/>
          <w:bCs w:val="0"/>
          <w:color w:val="000000" w:themeColor="text1"/>
          <w:sz w:val="22"/>
          <w:shd w:val="clear" w:color="auto" w:fill="FFFFFF"/>
        </w:rPr>
      </w:pPr>
      <w:r w:rsidRPr="00E60634">
        <w:rPr>
          <w:b w:val="0"/>
          <w:bCs w:val="0"/>
          <w:color w:val="000000" w:themeColor="text1"/>
          <w:sz w:val="22"/>
          <w:shd w:val="clear" w:color="auto" w:fill="FFFFFF"/>
        </w:rPr>
        <w:t>Abdillah, Leon. "An Overview of Indonesian Fintech Application." In </w:t>
      </w:r>
      <w:r w:rsidRPr="00E60634">
        <w:rPr>
          <w:b w:val="0"/>
          <w:bCs w:val="0"/>
          <w:i/>
          <w:iCs/>
          <w:color w:val="000000" w:themeColor="text1"/>
          <w:sz w:val="22"/>
          <w:shd w:val="clear" w:color="auto" w:fill="FFFFFF"/>
        </w:rPr>
        <w:t>The First International Conference on Communication, Information Technology and Youth Study (I-CITYS2019), Bayview Hotel Melaka, Melaka (Malacca), Malaysia</w:t>
      </w:r>
      <w:r w:rsidRPr="00E60634">
        <w:rPr>
          <w:b w:val="0"/>
          <w:bCs w:val="0"/>
          <w:color w:val="000000" w:themeColor="text1"/>
          <w:sz w:val="22"/>
          <w:shd w:val="clear" w:color="auto" w:fill="FFFFFF"/>
        </w:rPr>
        <w:t>. 2019.</w:t>
      </w:r>
    </w:p>
    <w:p w14:paraId="11E13C62" w14:textId="4A12447F" w:rsidR="00FB05C6" w:rsidRPr="00E60634" w:rsidRDefault="008E5101" w:rsidP="00FB05C6">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Agustiningsih, Maulida Dwi, Ravika Mutiara Savitrah, and Putri Catur Ayu Lestari. "Indonesian young consumers’ intention to donate using sharia fintech." </w:t>
      </w:r>
      <w:r w:rsidRPr="00E60634">
        <w:rPr>
          <w:b w:val="0"/>
          <w:bCs w:val="0"/>
          <w:i/>
          <w:iCs/>
          <w:color w:val="000000" w:themeColor="text1"/>
          <w:sz w:val="22"/>
          <w:shd w:val="clear" w:color="auto" w:fill="FFFFFF"/>
        </w:rPr>
        <w:t>Asian Journal of Islamic Management</w:t>
      </w:r>
      <w:r w:rsidRPr="00E60634">
        <w:rPr>
          <w:b w:val="0"/>
          <w:bCs w:val="0"/>
          <w:color w:val="000000" w:themeColor="text1"/>
          <w:sz w:val="22"/>
          <w:shd w:val="clear" w:color="auto" w:fill="FFFFFF"/>
        </w:rPr>
        <w:t> 3, no. 1 (2021): 34-44.</w:t>
      </w:r>
      <w:r w:rsidRPr="00E60634">
        <w:rPr>
          <w:b w:val="0"/>
          <w:bCs w:val="0"/>
          <w:color w:val="000000" w:themeColor="text1"/>
          <w:sz w:val="22"/>
          <w:shd w:val="clear" w:color="auto" w:fill="FFFFFF"/>
          <w:lang w:val="id-ID"/>
        </w:rPr>
        <w:t xml:space="preserve"> </w:t>
      </w:r>
      <w:hyperlink r:id="rId90" w:history="1">
        <w:r w:rsidR="00E60634" w:rsidRPr="002B17FB">
          <w:rPr>
            <w:rStyle w:val="Hyperlink"/>
            <w:b w:val="0"/>
            <w:bCs w:val="0"/>
            <w:sz w:val="22"/>
            <w:shd w:val="clear" w:color="auto" w:fill="FFFFFF"/>
            <w:lang w:val="id-ID"/>
          </w:rPr>
          <w:t>http://dx.doi.org/10.20885/ajim.vol3.iss1.art4</w:t>
        </w:r>
      </w:hyperlink>
      <w:r w:rsidR="00E60634">
        <w:rPr>
          <w:b w:val="0"/>
          <w:bCs w:val="0"/>
          <w:color w:val="000000" w:themeColor="text1"/>
          <w:sz w:val="22"/>
          <w:shd w:val="clear" w:color="auto" w:fill="FFFFFF"/>
          <w:lang w:val="id-ID"/>
        </w:rPr>
        <w:t xml:space="preserve"> </w:t>
      </w:r>
      <w:r w:rsidR="00FB05C6" w:rsidRPr="00E60634">
        <w:rPr>
          <w:b w:val="0"/>
          <w:bCs w:val="0"/>
          <w:color w:val="000000" w:themeColor="text1"/>
          <w:sz w:val="22"/>
          <w:shd w:val="clear" w:color="auto" w:fill="FFFFFF"/>
          <w:lang w:val="id-ID"/>
        </w:rPr>
        <w:t xml:space="preserve"> </w:t>
      </w:r>
    </w:p>
    <w:p w14:paraId="4CAADF86" w14:textId="291A24FF" w:rsidR="00FB05C6" w:rsidRPr="00E60634" w:rsidRDefault="00FB05C6" w:rsidP="00FB05C6">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Ahmad, Syed Magfur, and Abdullah Al Mamun. "Opportunities of Islamic FinTech: The Case of Bangladesh and Turkey." </w:t>
      </w:r>
      <w:r w:rsidRPr="00E60634">
        <w:rPr>
          <w:b w:val="0"/>
          <w:bCs w:val="0"/>
          <w:i/>
          <w:iCs/>
          <w:color w:val="000000" w:themeColor="text1"/>
          <w:sz w:val="22"/>
          <w:shd w:val="clear" w:color="auto" w:fill="FFFFFF"/>
        </w:rPr>
        <w:t>CenRaPS Journal of Social Sciences</w:t>
      </w:r>
      <w:r w:rsidRPr="00E60634">
        <w:rPr>
          <w:b w:val="0"/>
          <w:bCs w:val="0"/>
          <w:color w:val="000000" w:themeColor="text1"/>
          <w:sz w:val="22"/>
          <w:shd w:val="clear" w:color="auto" w:fill="FFFFFF"/>
        </w:rPr>
        <w:t> 2, no. 3 (2020): 412-426.</w:t>
      </w:r>
      <w:r w:rsidRPr="00E60634">
        <w:rPr>
          <w:b w:val="0"/>
          <w:bCs w:val="0"/>
          <w:color w:val="000000" w:themeColor="text1"/>
          <w:sz w:val="22"/>
          <w:shd w:val="clear" w:color="auto" w:fill="FFFFFF"/>
          <w:lang w:val="id-ID"/>
        </w:rPr>
        <w:t xml:space="preserve"> </w:t>
      </w:r>
      <w:hyperlink r:id="rId91" w:history="1">
        <w:r w:rsidR="00E60634" w:rsidRPr="002B17FB">
          <w:rPr>
            <w:rStyle w:val="Hyperlink"/>
            <w:b w:val="0"/>
            <w:bCs w:val="0"/>
            <w:sz w:val="22"/>
            <w:shd w:val="clear" w:color="auto" w:fill="FFFFFF"/>
            <w:lang w:val="id-ID"/>
          </w:rPr>
          <w:t>https://doi.org/10.46291/cenraps.v2i3.39</w:t>
        </w:r>
      </w:hyperlink>
      <w:r w:rsidR="00E60634">
        <w:rPr>
          <w:b w:val="0"/>
          <w:bCs w:val="0"/>
          <w:color w:val="000000" w:themeColor="text1"/>
          <w:sz w:val="22"/>
          <w:shd w:val="clear" w:color="auto" w:fill="FFFFFF"/>
          <w:lang w:val="id-ID"/>
        </w:rPr>
        <w:t xml:space="preserve"> </w:t>
      </w:r>
    </w:p>
    <w:p w14:paraId="3AB380A7" w14:textId="49586016" w:rsidR="00FA3755" w:rsidRPr="00E60634" w:rsidRDefault="005E6B4C" w:rsidP="00FB05C6">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Ahmed, Mezbah Uddin, and Kazi Md Tarique. "The Opportunities of Digital Wallets from an Islamic Perspective." In </w:t>
      </w:r>
      <w:r w:rsidRPr="00E60634">
        <w:rPr>
          <w:b w:val="0"/>
          <w:bCs w:val="0"/>
          <w:i/>
          <w:iCs/>
          <w:color w:val="000000" w:themeColor="text1"/>
          <w:sz w:val="22"/>
          <w:shd w:val="clear" w:color="auto" w:fill="FFFFFF"/>
        </w:rPr>
        <w:t>Islamic FinTech</w:t>
      </w:r>
      <w:r w:rsidRPr="00E60634">
        <w:rPr>
          <w:b w:val="0"/>
          <w:bCs w:val="0"/>
          <w:color w:val="000000" w:themeColor="text1"/>
          <w:sz w:val="22"/>
          <w:shd w:val="clear" w:color="auto" w:fill="FFFFFF"/>
        </w:rPr>
        <w:t>, pp. 267-279. Palgrave Macmillan, Cham, 2021.</w:t>
      </w:r>
      <w:r w:rsidR="00FA3755" w:rsidRPr="00E60634">
        <w:rPr>
          <w:b w:val="0"/>
          <w:bCs w:val="0"/>
          <w:color w:val="000000" w:themeColor="text1"/>
          <w:sz w:val="22"/>
          <w:shd w:val="clear" w:color="auto" w:fill="FFFFFF"/>
          <w:lang w:val="id-ID"/>
        </w:rPr>
        <w:t xml:space="preserve"> </w:t>
      </w:r>
      <w:hyperlink r:id="rId92" w:history="1">
        <w:r w:rsidR="00E60634" w:rsidRPr="002B17FB">
          <w:rPr>
            <w:rStyle w:val="Hyperlink"/>
            <w:b w:val="0"/>
            <w:bCs w:val="0"/>
            <w:sz w:val="22"/>
            <w:shd w:val="clear" w:color="auto" w:fill="FFFFFF"/>
            <w:lang w:val="id-ID"/>
          </w:rPr>
          <w:t>https://doi.org/10.1007/978-3-030-45827-0_15</w:t>
        </w:r>
      </w:hyperlink>
      <w:r w:rsidR="00E60634">
        <w:rPr>
          <w:b w:val="0"/>
          <w:bCs w:val="0"/>
          <w:color w:val="000000" w:themeColor="text1"/>
          <w:sz w:val="22"/>
          <w:shd w:val="clear" w:color="auto" w:fill="FFFFFF"/>
          <w:lang w:val="id-ID"/>
        </w:rPr>
        <w:t xml:space="preserve"> </w:t>
      </w:r>
    </w:p>
    <w:p w14:paraId="0989620F" w14:textId="0D4B9025" w:rsidR="00FB05C6" w:rsidRPr="00E60634" w:rsidRDefault="00FB05C6" w:rsidP="00FB05C6">
      <w:pPr>
        <w:pStyle w:val="LiteraAuthor"/>
        <w:spacing w:line="240" w:lineRule="auto"/>
        <w:ind w:left="567" w:hanging="567"/>
        <w:jc w:val="both"/>
        <w:rPr>
          <w:rStyle w:val="Hyperlink"/>
          <w:b w:val="0"/>
          <w:bCs w:val="0"/>
          <w:color w:val="000000" w:themeColor="text1"/>
          <w:sz w:val="22"/>
          <w:shd w:val="clear" w:color="auto" w:fill="FFFFFF"/>
          <w:lang w:val="id-ID"/>
        </w:rPr>
      </w:pPr>
      <w:r w:rsidRPr="00E60634">
        <w:rPr>
          <w:b w:val="0"/>
          <w:bCs w:val="0"/>
          <w:color w:val="000000" w:themeColor="text1"/>
          <w:sz w:val="22"/>
          <w:shd w:val="clear" w:color="auto" w:fill="FFFFFF"/>
        </w:rPr>
        <w:t>Alam, Nafis, Lokesh Gupta, and Abdolhossein Zameni. "Application of Blockchain in Islamic Finance Landscape." In </w:t>
      </w:r>
      <w:r w:rsidRPr="00E60634">
        <w:rPr>
          <w:b w:val="0"/>
          <w:bCs w:val="0"/>
          <w:i/>
          <w:iCs/>
          <w:color w:val="000000" w:themeColor="text1"/>
          <w:sz w:val="22"/>
          <w:shd w:val="clear" w:color="auto" w:fill="FFFFFF"/>
        </w:rPr>
        <w:t xml:space="preserve">Fintech and </w:t>
      </w:r>
      <w:r w:rsidRPr="00E60634">
        <w:rPr>
          <w:b w:val="0"/>
          <w:bCs w:val="0"/>
          <w:i/>
          <w:iCs/>
          <w:color w:val="000000" w:themeColor="text1"/>
          <w:sz w:val="22"/>
          <w:shd w:val="clear" w:color="auto" w:fill="FFFFFF"/>
        </w:rPr>
        <w:lastRenderedPageBreak/>
        <w:t>Islamic Finance</w:t>
      </w:r>
      <w:r w:rsidRPr="00E60634">
        <w:rPr>
          <w:b w:val="0"/>
          <w:bCs w:val="0"/>
          <w:color w:val="000000" w:themeColor="text1"/>
          <w:sz w:val="22"/>
          <w:shd w:val="clear" w:color="auto" w:fill="FFFFFF"/>
        </w:rPr>
        <w:t>, pp. 81-98. Palgrave Macmillan, Cham, 2019.</w:t>
      </w:r>
      <w:r w:rsidRPr="00E60634">
        <w:rPr>
          <w:b w:val="0"/>
          <w:bCs w:val="0"/>
          <w:color w:val="000000" w:themeColor="text1"/>
          <w:sz w:val="22"/>
          <w:shd w:val="clear" w:color="auto" w:fill="FFFFFF"/>
          <w:lang w:val="id-ID"/>
        </w:rPr>
        <w:t xml:space="preserve"> </w:t>
      </w:r>
      <w:hyperlink r:id="rId93" w:history="1">
        <w:r w:rsidR="00E60634" w:rsidRPr="002B17FB">
          <w:rPr>
            <w:rStyle w:val="Hyperlink"/>
            <w:b w:val="0"/>
            <w:bCs w:val="0"/>
            <w:sz w:val="22"/>
            <w:shd w:val="clear" w:color="auto" w:fill="FFFFFF"/>
            <w:lang w:val="id-ID"/>
          </w:rPr>
          <w:t>https://doi.org/10.1007/978-3-030-24666-2_5</w:t>
        </w:r>
      </w:hyperlink>
      <w:r w:rsidR="00E60634">
        <w:rPr>
          <w:rStyle w:val="Hyperlink"/>
          <w:b w:val="0"/>
          <w:bCs w:val="0"/>
          <w:color w:val="000000" w:themeColor="text1"/>
          <w:sz w:val="22"/>
          <w:shd w:val="clear" w:color="auto" w:fill="FFFFFF"/>
          <w:lang w:val="id-ID"/>
        </w:rPr>
        <w:t xml:space="preserve"> </w:t>
      </w:r>
    </w:p>
    <w:p w14:paraId="6EEF698E" w14:textId="387B919D" w:rsidR="00FA3755" w:rsidRPr="00E60634" w:rsidRDefault="00FA3755" w:rsidP="00FB05C6">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Alam, Nafis, Lokesh Gupta, and Abdolhossein Zameni. </w:t>
      </w:r>
      <w:r w:rsidRPr="00E60634">
        <w:rPr>
          <w:b w:val="0"/>
          <w:bCs w:val="0"/>
          <w:i/>
          <w:iCs/>
          <w:color w:val="000000" w:themeColor="text1"/>
          <w:sz w:val="22"/>
          <w:shd w:val="clear" w:color="auto" w:fill="FFFFFF"/>
        </w:rPr>
        <w:t>Fintech and Islamic finance</w:t>
      </w:r>
      <w:r w:rsidRPr="00E60634">
        <w:rPr>
          <w:b w:val="0"/>
          <w:bCs w:val="0"/>
          <w:color w:val="000000" w:themeColor="text1"/>
          <w:sz w:val="22"/>
          <w:shd w:val="clear" w:color="auto" w:fill="FFFFFF"/>
        </w:rPr>
        <w:t>. sl: Springer International Publishing, 2019.</w:t>
      </w:r>
      <w:r w:rsidRPr="00E60634">
        <w:rPr>
          <w:b w:val="0"/>
          <w:bCs w:val="0"/>
          <w:color w:val="000000" w:themeColor="text1"/>
          <w:sz w:val="22"/>
          <w:shd w:val="clear" w:color="auto" w:fill="FFFFFF"/>
          <w:lang w:val="id-ID"/>
        </w:rPr>
        <w:t xml:space="preserve"> </w:t>
      </w:r>
      <w:hyperlink r:id="rId94" w:history="1">
        <w:r w:rsidR="00E60634" w:rsidRPr="002B17FB">
          <w:rPr>
            <w:rStyle w:val="Hyperlink"/>
            <w:b w:val="0"/>
            <w:bCs w:val="0"/>
            <w:sz w:val="22"/>
            <w:shd w:val="clear" w:color="auto" w:fill="FFFFFF"/>
            <w:lang w:val="id-ID"/>
          </w:rPr>
          <w:t>https://doi.org/10.1007/978-3-030-2466-2_4</w:t>
        </w:r>
      </w:hyperlink>
      <w:r w:rsidR="00E60634">
        <w:rPr>
          <w:b w:val="0"/>
          <w:bCs w:val="0"/>
          <w:color w:val="000000" w:themeColor="text1"/>
          <w:sz w:val="22"/>
          <w:shd w:val="clear" w:color="auto" w:fill="FFFFFF"/>
          <w:lang w:val="id-ID"/>
        </w:rPr>
        <w:t xml:space="preserve"> </w:t>
      </w:r>
    </w:p>
    <w:p w14:paraId="187A79BD" w14:textId="0E7B12C0" w:rsidR="00260870" w:rsidRPr="00E60634" w:rsidRDefault="00AE7DD1" w:rsidP="00260870">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Alam, Nafis, Lokesh Gupta, and Abdolhossein Zameni. "Smart Contract and Islamic Finance." In </w:t>
      </w:r>
      <w:r w:rsidRPr="00E60634">
        <w:rPr>
          <w:b w:val="0"/>
          <w:bCs w:val="0"/>
          <w:i/>
          <w:iCs/>
          <w:color w:val="000000" w:themeColor="text1"/>
          <w:sz w:val="22"/>
          <w:shd w:val="clear" w:color="auto" w:fill="FFFFFF"/>
        </w:rPr>
        <w:t>Fintech and Islamic Finance</w:t>
      </w:r>
      <w:r w:rsidRPr="00E60634">
        <w:rPr>
          <w:b w:val="0"/>
          <w:bCs w:val="0"/>
          <w:color w:val="000000" w:themeColor="text1"/>
          <w:sz w:val="22"/>
          <w:shd w:val="clear" w:color="auto" w:fill="FFFFFF"/>
        </w:rPr>
        <w:t>, pp. 119-135. Palgrave Macmillan, Cham, 2019.</w:t>
      </w:r>
      <w:r w:rsidRPr="00E60634">
        <w:rPr>
          <w:b w:val="0"/>
          <w:bCs w:val="0"/>
          <w:color w:val="000000" w:themeColor="text1"/>
          <w:sz w:val="22"/>
          <w:shd w:val="clear" w:color="auto" w:fill="FFFFFF"/>
          <w:lang w:val="id-ID"/>
        </w:rPr>
        <w:t xml:space="preserve"> </w:t>
      </w:r>
      <w:hyperlink r:id="rId95" w:history="1">
        <w:r w:rsidR="00E60634" w:rsidRPr="002B17FB">
          <w:rPr>
            <w:rStyle w:val="Hyperlink"/>
            <w:b w:val="0"/>
            <w:bCs w:val="0"/>
            <w:sz w:val="22"/>
            <w:shd w:val="clear" w:color="auto" w:fill="FFFFFF"/>
            <w:lang w:val="id-ID"/>
          </w:rPr>
          <w:t>https://doi.org/10.1007/978-3-030-24666-2_7</w:t>
        </w:r>
      </w:hyperlink>
      <w:r w:rsidR="00E60634">
        <w:rPr>
          <w:b w:val="0"/>
          <w:bCs w:val="0"/>
          <w:color w:val="000000" w:themeColor="text1"/>
          <w:sz w:val="22"/>
          <w:shd w:val="clear" w:color="auto" w:fill="FFFFFF"/>
          <w:lang w:val="id-ID"/>
        </w:rPr>
        <w:t xml:space="preserve"> </w:t>
      </w:r>
    </w:p>
    <w:p w14:paraId="017E1FBA" w14:textId="025A68A0" w:rsidR="00260870" w:rsidRPr="00E60634" w:rsidRDefault="00260870" w:rsidP="00260870">
      <w:pPr>
        <w:pStyle w:val="LiteraAuthor"/>
        <w:spacing w:line="240" w:lineRule="auto"/>
        <w:ind w:left="567" w:hanging="567"/>
        <w:jc w:val="both"/>
        <w:rPr>
          <w:b w:val="0"/>
          <w:bCs w:val="0"/>
          <w:color w:val="000000" w:themeColor="text1"/>
          <w:spacing w:val="4"/>
          <w:sz w:val="22"/>
          <w:u w:val="single"/>
          <w:shd w:val="clear" w:color="auto" w:fill="FCFCFC"/>
          <w:lang w:val="id-ID"/>
        </w:rPr>
      </w:pPr>
      <w:r w:rsidRPr="00E60634">
        <w:rPr>
          <w:b w:val="0"/>
          <w:bCs w:val="0"/>
          <w:color w:val="000000" w:themeColor="text1"/>
          <w:sz w:val="22"/>
          <w:shd w:val="clear" w:color="auto" w:fill="FFFFFF"/>
        </w:rPr>
        <w:t>Amri,</w:t>
      </w:r>
      <w:r w:rsidRPr="00E60634">
        <w:rPr>
          <w:color w:val="000000" w:themeColor="text1"/>
          <w:sz w:val="22"/>
          <w:shd w:val="clear" w:color="auto" w:fill="FFFFFF"/>
        </w:rPr>
        <w:t xml:space="preserve"> </w:t>
      </w:r>
      <w:r w:rsidRPr="00E60634">
        <w:rPr>
          <w:b w:val="0"/>
          <w:bCs w:val="0"/>
          <w:color w:val="000000" w:themeColor="text1"/>
          <w:sz w:val="22"/>
          <w:shd w:val="clear" w:color="auto" w:fill="FFFFFF"/>
        </w:rPr>
        <w:t>Mohamed Cherif El, and Mustafa Omar Mohammed. "Analysis of Fatwas on FinTech." In </w:t>
      </w:r>
      <w:r w:rsidRPr="00E60634">
        <w:rPr>
          <w:b w:val="0"/>
          <w:bCs w:val="0"/>
          <w:i/>
          <w:iCs/>
          <w:color w:val="000000" w:themeColor="text1"/>
          <w:sz w:val="22"/>
          <w:shd w:val="clear" w:color="auto" w:fill="FFFFFF"/>
        </w:rPr>
        <w:t>Islamic FinTech</w:t>
      </w:r>
      <w:r w:rsidRPr="00E60634">
        <w:rPr>
          <w:b w:val="0"/>
          <w:bCs w:val="0"/>
          <w:color w:val="000000" w:themeColor="text1"/>
          <w:sz w:val="22"/>
          <w:shd w:val="clear" w:color="auto" w:fill="FFFFFF"/>
        </w:rPr>
        <w:t>, pp. 73-90. Palgrave Macmillan, Cham, 2021.</w:t>
      </w:r>
      <w:r w:rsidRPr="00E60634">
        <w:rPr>
          <w:color w:val="000000" w:themeColor="text1"/>
          <w:sz w:val="22"/>
          <w:shd w:val="clear" w:color="auto" w:fill="FFFFFF"/>
          <w:lang w:val="id-ID"/>
        </w:rPr>
        <w:t xml:space="preserve"> </w:t>
      </w:r>
      <w:hyperlink r:id="rId96" w:history="1">
        <w:r w:rsidR="00E60634" w:rsidRPr="002B17FB">
          <w:rPr>
            <w:rStyle w:val="Hyperlink"/>
            <w:b w:val="0"/>
            <w:bCs w:val="0"/>
            <w:sz w:val="22"/>
            <w:shd w:val="clear" w:color="auto" w:fill="FFFFFF"/>
            <w:lang w:val="id-ID"/>
          </w:rPr>
          <w:t>https://doi.org/10.1007/978-3-030-45827-0_5</w:t>
        </w:r>
      </w:hyperlink>
      <w:r w:rsidR="00E60634">
        <w:rPr>
          <w:b w:val="0"/>
          <w:bCs w:val="0"/>
          <w:color w:val="000000" w:themeColor="text1"/>
          <w:spacing w:val="4"/>
          <w:sz w:val="22"/>
          <w:u w:val="single"/>
          <w:shd w:val="clear" w:color="auto" w:fill="FCFCFC"/>
          <w:lang w:val="id-ID"/>
        </w:rPr>
        <w:t xml:space="preserve"> </w:t>
      </w:r>
    </w:p>
    <w:p w14:paraId="5BD7B591" w14:textId="139B573F" w:rsidR="00E84D2B" w:rsidRPr="00E60634" w:rsidRDefault="00E84D2B" w:rsidP="00FB05C6">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Anshari, Muhammad, Mohammad Nabil Almunawar, and Masairol Masri. "An overview of financial technology in Indonesia." </w:t>
      </w:r>
      <w:r w:rsidRPr="00E60634">
        <w:rPr>
          <w:b w:val="0"/>
          <w:bCs w:val="0"/>
          <w:i/>
          <w:iCs/>
          <w:color w:val="000000" w:themeColor="text1"/>
          <w:sz w:val="22"/>
          <w:shd w:val="clear" w:color="auto" w:fill="FFFFFF"/>
        </w:rPr>
        <w:t>Financial technology and disruptive innovation in ASEAN</w:t>
      </w:r>
      <w:r w:rsidRPr="00E60634">
        <w:rPr>
          <w:b w:val="0"/>
          <w:bCs w:val="0"/>
          <w:color w:val="000000" w:themeColor="text1"/>
          <w:sz w:val="22"/>
          <w:shd w:val="clear" w:color="auto" w:fill="FFFFFF"/>
        </w:rPr>
        <w:t> (2020): 216-224.</w:t>
      </w:r>
      <w:r w:rsidRPr="00E60634">
        <w:rPr>
          <w:b w:val="0"/>
          <w:bCs w:val="0"/>
          <w:color w:val="000000" w:themeColor="text1"/>
          <w:sz w:val="22"/>
          <w:shd w:val="clear" w:color="auto" w:fill="FFFFFF"/>
          <w:lang w:val="id-ID"/>
        </w:rPr>
        <w:t xml:space="preserve"> </w:t>
      </w:r>
      <w:hyperlink r:id="rId97" w:history="1">
        <w:r w:rsidR="00E60634" w:rsidRPr="002B17FB">
          <w:rPr>
            <w:rStyle w:val="Hyperlink"/>
            <w:b w:val="0"/>
            <w:bCs w:val="0"/>
            <w:sz w:val="22"/>
            <w:shd w:val="clear" w:color="auto" w:fill="FFFFFF"/>
            <w:lang w:val="id-ID"/>
          </w:rPr>
          <w:t>https://doi.org/</w:t>
        </w:r>
        <w:r w:rsidR="00E60634" w:rsidRPr="002B17FB">
          <w:rPr>
            <w:rStyle w:val="Hyperlink"/>
            <w:b w:val="0"/>
            <w:bCs w:val="0"/>
            <w:sz w:val="22"/>
            <w:shd w:val="clear" w:color="auto" w:fill="FFFFFF"/>
          </w:rPr>
          <w:t>10.4018/978-1-5225-9183-2.ch01</w:t>
        </w:r>
        <w:r w:rsidR="00E60634" w:rsidRPr="002B17FB">
          <w:rPr>
            <w:rStyle w:val="Hyperlink"/>
            <w:b w:val="0"/>
            <w:bCs w:val="0"/>
            <w:sz w:val="22"/>
            <w:shd w:val="clear" w:color="auto" w:fill="FFFFFF"/>
            <w:lang w:val="id-ID"/>
          </w:rPr>
          <w:t>2</w:t>
        </w:r>
      </w:hyperlink>
      <w:r w:rsidR="00E60634">
        <w:rPr>
          <w:b w:val="0"/>
          <w:bCs w:val="0"/>
          <w:color w:val="000000" w:themeColor="text1"/>
          <w:sz w:val="22"/>
          <w:shd w:val="clear" w:color="auto" w:fill="FFFFFF"/>
          <w:lang w:val="id-ID"/>
        </w:rPr>
        <w:t xml:space="preserve"> </w:t>
      </w:r>
    </w:p>
    <w:p w14:paraId="76838714" w14:textId="549F7478" w:rsidR="00FB05C6" w:rsidRPr="00E60634" w:rsidRDefault="00FB05C6" w:rsidP="00FB05C6">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Aulia, Mahdiah, Aulia Fitria Yustiardhi, and Reni Oktavia Permatasari. "An overview of Indonesian regulatory framework on Islamic financial technology (fintech)." </w:t>
      </w:r>
      <w:r w:rsidRPr="00E60634">
        <w:rPr>
          <w:b w:val="0"/>
          <w:bCs w:val="0"/>
          <w:i/>
          <w:iCs/>
          <w:color w:val="000000" w:themeColor="text1"/>
          <w:sz w:val="22"/>
          <w:shd w:val="clear" w:color="auto" w:fill="FFFFFF"/>
        </w:rPr>
        <w:t>Jurnal Ekonomi dan Keuangan Islam</w:t>
      </w:r>
      <w:r w:rsidRPr="00E60634">
        <w:rPr>
          <w:b w:val="0"/>
          <w:bCs w:val="0"/>
          <w:color w:val="000000" w:themeColor="text1"/>
          <w:sz w:val="22"/>
          <w:shd w:val="clear" w:color="auto" w:fill="FFFFFF"/>
        </w:rPr>
        <w:t> 6, no. 1 (2020): 64-75.</w:t>
      </w:r>
      <w:r w:rsidRPr="00E60634">
        <w:rPr>
          <w:b w:val="0"/>
          <w:bCs w:val="0"/>
          <w:color w:val="000000" w:themeColor="text1"/>
          <w:sz w:val="22"/>
          <w:shd w:val="clear" w:color="auto" w:fill="FFFFFF"/>
          <w:lang w:val="id-ID"/>
        </w:rPr>
        <w:t xml:space="preserve"> </w:t>
      </w:r>
      <w:hyperlink r:id="rId98" w:history="1">
        <w:r w:rsidR="00E60634" w:rsidRPr="002B17FB">
          <w:rPr>
            <w:rStyle w:val="Hyperlink"/>
            <w:b w:val="0"/>
            <w:bCs w:val="0"/>
            <w:sz w:val="22"/>
            <w:shd w:val="clear" w:color="auto" w:fill="FFFFFF"/>
            <w:lang w:val="id-ID"/>
          </w:rPr>
          <w:t>http://dx.doi.org/10.20885/jeki.vol6.iss1.art7</w:t>
        </w:r>
      </w:hyperlink>
      <w:r w:rsidR="00E60634">
        <w:rPr>
          <w:b w:val="0"/>
          <w:bCs w:val="0"/>
          <w:color w:val="000000" w:themeColor="text1"/>
          <w:sz w:val="22"/>
          <w:shd w:val="clear" w:color="auto" w:fill="FFFFFF"/>
          <w:lang w:val="id-ID"/>
        </w:rPr>
        <w:t xml:space="preserve"> </w:t>
      </w:r>
    </w:p>
    <w:p w14:paraId="618F351A" w14:textId="13019690" w:rsidR="00CD3F56" w:rsidRPr="00E60634" w:rsidRDefault="00080C56" w:rsidP="00CD3F56">
      <w:pPr>
        <w:pStyle w:val="LiteraAuthor"/>
        <w:spacing w:line="240" w:lineRule="auto"/>
        <w:ind w:left="567" w:hanging="567"/>
        <w:jc w:val="both"/>
        <w:rPr>
          <w:rStyle w:val="Hyperlink"/>
          <w:b w:val="0"/>
          <w:bCs w:val="0"/>
          <w:color w:val="000000" w:themeColor="text1"/>
          <w:sz w:val="22"/>
          <w:shd w:val="clear" w:color="auto" w:fill="FFFFFF"/>
          <w:lang w:val="id-ID"/>
        </w:rPr>
      </w:pPr>
      <w:r w:rsidRPr="00E60634">
        <w:rPr>
          <w:b w:val="0"/>
          <w:bCs w:val="0"/>
          <w:color w:val="000000" w:themeColor="text1"/>
          <w:sz w:val="22"/>
          <w:shd w:val="clear" w:color="auto" w:fill="FFFFFF"/>
        </w:rPr>
        <w:t>Aziz, Abdul. "Promising business opportunities in the industrial age 4.0 and the society era 5.0 in the new-normal period of the covid-19 pandemic." </w:t>
      </w:r>
      <w:r w:rsidRPr="00E60634">
        <w:rPr>
          <w:b w:val="0"/>
          <w:bCs w:val="0"/>
          <w:i/>
          <w:iCs/>
          <w:color w:val="000000" w:themeColor="text1"/>
          <w:sz w:val="22"/>
          <w:shd w:val="clear" w:color="auto" w:fill="FFFFFF"/>
        </w:rPr>
        <w:t>Scholarly Journal of Psychology and Behavioral Sciences</w:t>
      </w:r>
      <w:r w:rsidRPr="00E60634">
        <w:rPr>
          <w:b w:val="0"/>
          <w:bCs w:val="0"/>
          <w:color w:val="000000" w:themeColor="text1"/>
          <w:sz w:val="22"/>
          <w:shd w:val="clear" w:color="auto" w:fill="FFFFFF"/>
        </w:rPr>
        <w:t> (2021).</w:t>
      </w:r>
      <w:r w:rsidRPr="00E60634">
        <w:rPr>
          <w:b w:val="0"/>
          <w:bCs w:val="0"/>
          <w:color w:val="000000" w:themeColor="text1"/>
          <w:sz w:val="22"/>
          <w:shd w:val="clear" w:color="auto" w:fill="FFFFFF"/>
          <w:lang w:val="id-ID"/>
        </w:rPr>
        <w:t xml:space="preserve"> </w:t>
      </w:r>
      <w:hyperlink r:id="rId99" w:history="1">
        <w:r w:rsidR="00E60634" w:rsidRPr="002B17FB">
          <w:rPr>
            <w:rStyle w:val="Hyperlink"/>
            <w:b w:val="0"/>
            <w:bCs w:val="0"/>
            <w:sz w:val="22"/>
            <w:shd w:val="clear" w:color="auto" w:fill="FFFFFF"/>
            <w:lang w:val="id-ID"/>
          </w:rPr>
          <w:t>https://dx.doi.org/10.32474/SJPBS.2021.05.000216</w:t>
        </w:r>
      </w:hyperlink>
      <w:r w:rsidR="00E60634">
        <w:rPr>
          <w:rStyle w:val="Hyperlink"/>
          <w:b w:val="0"/>
          <w:bCs w:val="0"/>
          <w:color w:val="000000" w:themeColor="text1"/>
          <w:sz w:val="22"/>
          <w:shd w:val="clear" w:color="auto" w:fill="FFFFFF"/>
          <w:lang w:val="id-ID"/>
        </w:rPr>
        <w:t xml:space="preserve"> </w:t>
      </w:r>
    </w:p>
    <w:p w14:paraId="0C8772B1" w14:textId="4DF51DE1" w:rsidR="00CD3F56" w:rsidRPr="00E60634" w:rsidRDefault="00CD3F56" w:rsidP="00CD3F56">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Azganin, Hassan, Salina Kassim, and Adam Auwal Saad. "Islamic P2P Crowdfunding (IP2PC) Platform for the Development of Paddy Industry in Malaysia: An Operational Perspective." </w:t>
      </w:r>
      <w:r w:rsidRPr="00E60634">
        <w:rPr>
          <w:b w:val="0"/>
          <w:bCs w:val="0"/>
          <w:i/>
          <w:iCs/>
          <w:color w:val="000000" w:themeColor="text1"/>
          <w:sz w:val="22"/>
          <w:shd w:val="clear" w:color="auto" w:fill="FFFFFF"/>
        </w:rPr>
        <w:t>Journal of Islamic Finance</w:t>
      </w:r>
      <w:r w:rsidRPr="00E60634">
        <w:rPr>
          <w:b w:val="0"/>
          <w:bCs w:val="0"/>
          <w:color w:val="000000" w:themeColor="text1"/>
          <w:sz w:val="22"/>
          <w:shd w:val="clear" w:color="auto" w:fill="FFFFFF"/>
        </w:rPr>
        <w:t> 10, no. 1 (2021): 65-75.</w:t>
      </w:r>
      <w:r w:rsidRPr="00E60634">
        <w:rPr>
          <w:b w:val="0"/>
          <w:bCs w:val="0"/>
          <w:color w:val="000000" w:themeColor="text1"/>
          <w:sz w:val="22"/>
          <w:shd w:val="clear" w:color="auto" w:fill="FFFFFF"/>
          <w:lang w:val="id-ID"/>
        </w:rPr>
        <w:t xml:space="preserve"> </w:t>
      </w:r>
    </w:p>
    <w:p w14:paraId="64F5741C" w14:textId="2F18560F" w:rsidR="004C0F1A" w:rsidRPr="00E60634" w:rsidRDefault="004C0F1A" w:rsidP="00CD3F56">
      <w:pPr>
        <w:pStyle w:val="LiteraAuthor"/>
        <w:spacing w:line="240" w:lineRule="auto"/>
        <w:ind w:left="567" w:hanging="567"/>
        <w:jc w:val="both"/>
        <w:rPr>
          <w:rStyle w:val="Hyperlink"/>
          <w:b w:val="0"/>
          <w:bCs w:val="0"/>
          <w:color w:val="000000" w:themeColor="text1"/>
          <w:sz w:val="22"/>
          <w:shd w:val="clear" w:color="auto" w:fill="FFFFFF"/>
          <w:lang w:val="id-ID"/>
        </w:rPr>
      </w:pPr>
      <w:r w:rsidRPr="00E60634">
        <w:rPr>
          <w:b w:val="0"/>
          <w:bCs w:val="0"/>
          <w:color w:val="000000" w:themeColor="text1"/>
          <w:sz w:val="22"/>
          <w:shd w:val="clear" w:color="auto" w:fill="FFFFFF"/>
        </w:rPr>
        <w:t>Azganin, Hassan, Salina Kassim, and Auwal Adam Sa'ad. "Proposed waqf crowdfunding models for small farmers and the required parameters for their application." </w:t>
      </w:r>
      <w:r w:rsidRPr="00E60634">
        <w:rPr>
          <w:b w:val="0"/>
          <w:bCs w:val="0"/>
          <w:i/>
          <w:iCs/>
          <w:color w:val="000000" w:themeColor="text1"/>
          <w:sz w:val="22"/>
          <w:shd w:val="clear" w:color="auto" w:fill="FFFFFF"/>
        </w:rPr>
        <w:t>Islamic Economic Studies</w:t>
      </w:r>
      <w:r w:rsidRPr="00E60634">
        <w:rPr>
          <w:b w:val="0"/>
          <w:bCs w:val="0"/>
          <w:color w:val="000000" w:themeColor="text1"/>
          <w:sz w:val="22"/>
          <w:shd w:val="clear" w:color="auto" w:fill="FFFFFF"/>
        </w:rPr>
        <w:t> (2021).</w:t>
      </w:r>
      <w:r w:rsidRPr="00E60634">
        <w:rPr>
          <w:b w:val="0"/>
          <w:bCs w:val="0"/>
          <w:color w:val="000000" w:themeColor="text1"/>
          <w:sz w:val="22"/>
          <w:lang w:val="id-ID"/>
        </w:rPr>
        <w:t xml:space="preserve"> </w:t>
      </w:r>
      <w:hyperlink r:id="rId100" w:history="1">
        <w:r w:rsidR="00E60634" w:rsidRPr="002B17FB">
          <w:rPr>
            <w:rStyle w:val="Hyperlink"/>
            <w:b w:val="0"/>
            <w:bCs w:val="0"/>
            <w:sz w:val="22"/>
            <w:lang w:val="id-ID"/>
          </w:rPr>
          <w:t>https://doi.org/10.1108/IES-01-2021-0006</w:t>
        </w:r>
      </w:hyperlink>
      <w:r w:rsidR="00E60634">
        <w:rPr>
          <w:rStyle w:val="Hyperlink"/>
          <w:b w:val="0"/>
          <w:bCs w:val="0"/>
          <w:color w:val="000000" w:themeColor="text1"/>
          <w:sz w:val="22"/>
          <w:shd w:val="clear" w:color="auto" w:fill="FFFFFF"/>
          <w:lang w:val="id-ID"/>
        </w:rPr>
        <w:t xml:space="preserve"> </w:t>
      </w:r>
    </w:p>
    <w:p w14:paraId="0313658A" w14:textId="19BE2F28" w:rsidR="00516DBE" w:rsidRPr="00E60634" w:rsidRDefault="00516DBE" w:rsidP="00FB05C6">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 xml:space="preserve">Azman, Nik Hadiyan Nik, Mohd Zaidi Md Zabri, Tajul Ariffin Masron, and Nurhafiza Abdul Kader Malim. "The Utilisation Of Islamic Fintech (I-Fintech) In Promoting Sustainable </w:t>
      </w:r>
      <w:r w:rsidRPr="00E60634">
        <w:rPr>
          <w:b w:val="0"/>
          <w:bCs w:val="0"/>
          <w:color w:val="000000" w:themeColor="text1"/>
          <w:sz w:val="22"/>
          <w:shd w:val="clear" w:color="auto" w:fill="FFFFFF"/>
        </w:rPr>
        <w:lastRenderedPageBreak/>
        <w:t>Inclusive Growth: Evidence From Micro-Entrepreneurs In Malaysia." </w:t>
      </w:r>
      <w:r w:rsidRPr="00E60634">
        <w:rPr>
          <w:b w:val="0"/>
          <w:bCs w:val="0"/>
          <w:i/>
          <w:iCs/>
          <w:color w:val="000000" w:themeColor="text1"/>
          <w:sz w:val="22"/>
          <w:shd w:val="clear" w:color="auto" w:fill="FFFFFF"/>
        </w:rPr>
        <w:t>Journal of Islamic Monetary Economics and Finance</w:t>
      </w:r>
      <w:r w:rsidRPr="00E60634">
        <w:rPr>
          <w:b w:val="0"/>
          <w:bCs w:val="0"/>
          <w:color w:val="000000" w:themeColor="text1"/>
          <w:sz w:val="22"/>
          <w:shd w:val="clear" w:color="auto" w:fill="FFFFFF"/>
        </w:rPr>
        <w:t> 6, no. 3 (2020): 555-576.</w:t>
      </w:r>
      <w:r w:rsidRPr="00E60634">
        <w:rPr>
          <w:b w:val="0"/>
          <w:bCs w:val="0"/>
          <w:color w:val="000000" w:themeColor="text1"/>
          <w:sz w:val="22"/>
          <w:shd w:val="clear" w:color="auto" w:fill="FFFFFF"/>
          <w:lang w:val="id-ID"/>
        </w:rPr>
        <w:t xml:space="preserve"> </w:t>
      </w:r>
      <w:hyperlink r:id="rId101" w:history="1">
        <w:r w:rsidR="00E60634" w:rsidRPr="002B17FB">
          <w:rPr>
            <w:rStyle w:val="Hyperlink"/>
            <w:b w:val="0"/>
            <w:bCs w:val="0"/>
            <w:spacing w:val="4"/>
            <w:sz w:val="22"/>
            <w:shd w:val="clear" w:color="auto" w:fill="FCFCFC"/>
          </w:rPr>
          <w:t>https://doi.org/10.21098/jimf.v6i3.1180</w:t>
        </w:r>
      </w:hyperlink>
      <w:r w:rsidR="00E60634">
        <w:rPr>
          <w:b w:val="0"/>
          <w:bCs w:val="0"/>
          <w:color w:val="000000" w:themeColor="text1"/>
          <w:sz w:val="22"/>
          <w:shd w:val="clear" w:color="auto" w:fill="FFFFFF"/>
          <w:lang w:val="id-ID"/>
        </w:rPr>
        <w:t xml:space="preserve"> </w:t>
      </w:r>
    </w:p>
    <w:p w14:paraId="5ABA007E" w14:textId="347FF0D2" w:rsidR="002E2474" w:rsidRPr="00E60634" w:rsidRDefault="002E2474" w:rsidP="00FB05C6">
      <w:pPr>
        <w:pStyle w:val="LiteraAuthor"/>
        <w:spacing w:line="240" w:lineRule="auto"/>
        <w:ind w:left="567" w:hanging="567"/>
        <w:jc w:val="both"/>
        <w:rPr>
          <w:rStyle w:val="Hyperlink"/>
          <w:b w:val="0"/>
          <w:bCs w:val="0"/>
          <w:color w:val="000000" w:themeColor="text1"/>
          <w:sz w:val="22"/>
          <w:shd w:val="clear" w:color="auto" w:fill="FFFFFF"/>
          <w:lang w:val="id-ID"/>
        </w:rPr>
      </w:pPr>
      <w:r w:rsidRPr="00E60634">
        <w:rPr>
          <w:b w:val="0"/>
          <w:bCs w:val="0"/>
          <w:color w:val="000000" w:themeColor="text1"/>
          <w:sz w:val="22"/>
          <w:shd w:val="clear" w:color="auto" w:fill="FFFFFF"/>
        </w:rPr>
        <w:t>Baber, Hasnan. "Financial inclusion and FinTech: A comparative study of countries following Islamic finance and conventional finance." </w:t>
      </w:r>
      <w:r w:rsidRPr="00E60634">
        <w:rPr>
          <w:b w:val="0"/>
          <w:bCs w:val="0"/>
          <w:i/>
          <w:iCs/>
          <w:color w:val="000000" w:themeColor="text1"/>
          <w:sz w:val="22"/>
          <w:shd w:val="clear" w:color="auto" w:fill="FFFFFF"/>
        </w:rPr>
        <w:t>Qualitative Research in Financial Markets</w:t>
      </w:r>
      <w:r w:rsidRPr="00E60634">
        <w:rPr>
          <w:b w:val="0"/>
          <w:bCs w:val="0"/>
          <w:color w:val="000000" w:themeColor="text1"/>
          <w:sz w:val="22"/>
          <w:shd w:val="clear" w:color="auto" w:fill="FFFFFF"/>
        </w:rPr>
        <w:t> (2019).</w:t>
      </w:r>
      <w:r w:rsidRPr="00E60634">
        <w:rPr>
          <w:b w:val="0"/>
          <w:bCs w:val="0"/>
          <w:color w:val="000000" w:themeColor="text1"/>
          <w:sz w:val="22"/>
          <w:shd w:val="clear" w:color="auto" w:fill="FFFFFF"/>
          <w:lang w:val="id-ID"/>
        </w:rPr>
        <w:t xml:space="preserve"> </w:t>
      </w:r>
      <w:hyperlink r:id="rId102" w:history="1">
        <w:r w:rsidR="00E60634" w:rsidRPr="002B17FB">
          <w:rPr>
            <w:rStyle w:val="Hyperlink"/>
            <w:b w:val="0"/>
            <w:bCs w:val="0"/>
            <w:sz w:val="22"/>
            <w:shd w:val="clear" w:color="auto" w:fill="FFFFFF"/>
            <w:lang w:val="id-ID"/>
          </w:rPr>
          <w:t>https://doi.org/10.1108/QRFM-12-2018-0131</w:t>
        </w:r>
      </w:hyperlink>
      <w:r w:rsidR="00E60634">
        <w:rPr>
          <w:rStyle w:val="Hyperlink"/>
          <w:b w:val="0"/>
          <w:bCs w:val="0"/>
          <w:color w:val="000000" w:themeColor="text1"/>
          <w:sz w:val="22"/>
          <w:shd w:val="clear" w:color="auto" w:fill="FFFFFF"/>
          <w:lang w:val="id-ID"/>
        </w:rPr>
        <w:t xml:space="preserve"> </w:t>
      </w:r>
    </w:p>
    <w:p w14:paraId="253DD1E8" w14:textId="7ED14F49" w:rsidR="00844312" w:rsidRPr="00E60634" w:rsidRDefault="00844312" w:rsidP="00FB05C6">
      <w:pPr>
        <w:pStyle w:val="LiteraAuthor"/>
        <w:spacing w:line="240" w:lineRule="auto"/>
        <w:ind w:left="567" w:hanging="567"/>
        <w:jc w:val="both"/>
        <w:rPr>
          <w:b w:val="0"/>
          <w:bCs w:val="0"/>
          <w:color w:val="000000" w:themeColor="text1"/>
          <w:sz w:val="22"/>
          <w:lang w:val="id-ID"/>
        </w:rPr>
      </w:pPr>
      <w:r w:rsidRPr="00E60634">
        <w:rPr>
          <w:b w:val="0"/>
          <w:bCs w:val="0"/>
          <w:color w:val="000000" w:themeColor="text1"/>
          <w:sz w:val="22"/>
          <w:shd w:val="clear" w:color="auto" w:fill="FFFFFF"/>
        </w:rPr>
        <w:t>Chen, Mark A., Qinxi Wu, and Baozhong Yang. "How valuable is FinTech innovation?." </w:t>
      </w:r>
      <w:r w:rsidRPr="00E60634">
        <w:rPr>
          <w:b w:val="0"/>
          <w:bCs w:val="0"/>
          <w:i/>
          <w:iCs/>
          <w:color w:val="000000" w:themeColor="text1"/>
          <w:sz w:val="22"/>
          <w:shd w:val="clear" w:color="auto" w:fill="FFFFFF"/>
        </w:rPr>
        <w:t>The Review of Financial Studies</w:t>
      </w:r>
      <w:r w:rsidRPr="00E60634">
        <w:rPr>
          <w:b w:val="0"/>
          <w:bCs w:val="0"/>
          <w:color w:val="000000" w:themeColor="text1"/>
          <w:sz w:val="22"/>
          <w:shd w:val="clear" w:color="auto" w:fill="FFFFFF"/>
        </w:rPr>
        <w:t> 32, no. 5 (2019): 2062-2106.</w:t>
      </w:r>
      <w:r w:rsidRPr="00E60634">
        <w:rPr>
          <w:b w:val="0"/>
          <w:bCs w:val="0"/>
          <w:color w:val="000000" w:themeColor="text1"/>
          <w:sz w:val="22"/>
          <w:shd w:val="clear" w:color="auto" w:fill="FFFFFF"/>
          <w:lang w:val="id-ID"/>
        </w:rPr>
        <w:t xml:space="preserve"> </w:t>
      </w:r>
      <w:hyperlink r:id="rId103" w:history="1">
        <w:r w:rsidR="00E60634" w:rsidRPr="002B17FB">
          <w:rPr>
            <w:rStyle w:val="Hyperlink"/>
            <w:b w:val="0"/>
            <w:bCs w:val="0"/>
            <w:sz w:val="22"/>
            <w:lang w:val="id-ID"/>
          </w:rPr>
          <w:t>https://doi.org/10.1093/rfs/hhy130</w:t>
        </w:r>
      </w:hyperlink>
      <w:r w:rsidR="00E60634">
        <w:rPr>
          <w:b w:val="0"/>
          <w:bCs w:val="0"/>
          <w:color w:val="000000" w:themeColor="text1"/>
          <w:sz w:val="22"/>
          <w:lang w:val="id-ID"/>
        </w:rPr>
        <w:t xml:space="preserve"> </w:t>
      </w:r>
    </w:p>
    <w:p w14:paraId="6C629ED4" w14:textId="6B03DBBA" w:rsidR="007B0E72" w:rsidRPr="00E60634" w:rsidRDefault="007B0E72" w:rsidP="00FB05C6">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lang w:val="id-ID"/>
        </w:rPr>
        <w:t>Daud, D. “The role of Islamic governance in the reinforcement waqf reporting SIRC Malaysia case”, Journal of Islamic Accounting and Business Research, Vol. 10 No. 3 (2019), pp. 392-408.</w:t>
      </w:r>
    </w:p>
    <w:p w14:paraId="2EE1FBDC" w14:textId="77777777" w:rsidR="00FB05C6" w:rsidRPr="00E60634" w:rsidRDefault="00FB05C6" w:rsidP="00FB05C6">
      <w:pPr>
        <w:pStyle w:val="LiteraAuthor"/>
        <w:spacing w:line="240" w:lineRule="auto"/>
        <w:ind w:left="567" w:hanging="567"/>
        <w:jc w:val="both"/>
        <w:rPr>
          <w:b w:val="0"/>
          <w:bCs w:val="0"/>
          <w:color w:val="000000" w:themeColor="text1"/>
          <w:sz w:val="22"/>
          <w:shd w:val="clear" w:color="auto" w:fill="FFFFFF"/>
        </w:rPr>
      </w:pPr>
      <w:r w:rsidRPr="00E60634">
        <w:rPr>
          <w:b w:val="0"/>
          <w:bCs w:val="0"/>
          <w:color w:val="000000" w:themeColor="text1"/>
          <w:sz w:val="22"/>
          <w:shd w:val="clear" w:color="auto" w:fill="FFFFFF"/>
        </w:rPr>
        <w:t>Fairooz, H. M. M., and C. N. Wickramasinghe. "Innovation and development of digital finance: a review on digital transformation in banking &amp; financial sector of Sri Lanka." </w:t>
      </w:r>
      <w:r w:rsidRPr="00E60634">
        <w:rPr>
          <w:b w:val="0"/>
          <w:bCs w:val="0"/>
          <w:i/>
          <w:iCs/>
          <w:color w:val="000000" w:themeColor="text1"/>
          <w:sz w:val="22"/>
          <w:shd w:val="clear" w:color="auto" w:fill="FFFFFF"/>
        </w:rPr>
        <w:t>Asian Journal of Economics, Finance and Management</w:t>
      </w:r>
      <w:r w:rsidRPr="00E60634">
        <w:rPr>
          <w:b w:val="0"/>
          <w:bCs w:val="0"/>
          <w:color w:val="000000" w:themeColor="text1"/>
          <w:sz w:val="22"/>
          <w:shd w:val="clear" w:color="auto" w:fill="FFFFFF"/>
        </w:rPr>
        <w:t> (2019): 69-78.</w:t>
      </w:r>
    </w:p>
    <w:p w14:paraId="69ACBE1B" w14:textId="77777777" w:rsidR="00FE4BCD" w:rsidRPr="00E60634" w:rsidRDefault="00FE4BCD" w:rsidP="00FE4BCD">
      <w:pPr>
        <w:pStyle w:val="LiteraAuthor"/>
        <w:spacing w:line="240" w:lineRule="auto"/>
        <w:ind w:left="567" w:hanging="567"/>
        <w:jc w:val="both"/>
        <w:rPr>
          <w:b w:val="0"/>
          <w:bCs w:val="0"/>
          <w:color w:val="000000" w:themeColor="text1"/>
          <w:sz w:val="22"/>
          <w:lang w:val="id-ID"/>
        </w:rPr>
      </w:pPr>
      <w:r w:rsidRPr="00E60634">
        <w:rPr>
          <w:b w:val="0"/>
          <w:bCs w:val="0"/>
          <w:color w:val="000000" w:themeColor="text1"/>
          <w:sz w:val="22"/>
          <w:shd w:val="clear" w:color="auto" w:fill="FFFFFF"/>
        </w:rPr>
        <w:t>Finocracy, Alaa Alaabed, And Abbas Mirakhor. "Accelerating risk sharing finance via fintech: nextgen Islamic finance." In </w:t>
      </w:r>
      <w:r w:rsidRPr="00E60634">
        <w:rPr>
          <w:b w:val="0"/>
          <w:bCs w:val="0"/>
          <w:i/>
          <w:iCs/>
          <w:color w:val="000000" w:themeColor="text1"/>
          <w:sz w:val="22"/>
          <w:shd w:val="clear" w:color="auto" w:fill="FFFFFF"/>
        </w:rPr>
        <w:t>Seminar International Colloquim on Islamic Banking and Islamic Finance, Iran</w:t>
      </w:r>
      <w:r w:rsidRPr="00E60634">
        <w:rPr>
          <w:b w:val="0"/>
          <w:bCs w:val="0"/>
          <w:color w:val="000000" w:themeColor="text1"/>
          <w:sz w:val="22"/>
          <w:shd w:val="clear" w:color="auto" w:fill="FFFFFF"/>
        </w:rPr>
        <w:t>, vol. 1. 2017.</w:t>
      </w:r>
    </w:p>
    <w:p w14:paraId="30C254F1" w14:textId="03DE8E74" w:rsidR="00E84D2B" w:rsidRPr="00E60634" w:rsidRDefault="00FE4BCD" w:rsidP="00E84D2B">
      <w:pPr>
        <w:pStyle w:val="LiteraAuthor"/>
        <w:spacing w:line="240" w:lineRule="auto"/>
        <w:ind w:left="567" w:hanging="567"/>
        <w:jc w:val="both"/>
        <w:rPr>
          <w:rStyle w:val="Hyperlink"/>
          <w:b w:val="0"/>
          <w:bCs w:val="0"/>
          <w:color w:val="000000" w:themeColor="text1"/>
          <w:sz w:val="22"/>
          <w:lang w:val="id-ID"/>
        </w:rPr>
      </w:pPr>
      <w:r w:rsidRPr="00E60634">
        <w:rPr>
          <w:b w:val="0"/>
          <w:bCs w:val="0"/>
          <w:color w:val="000000" w:themeColor="text1"/>
          <w:sz w:val="22"/>
          <w:shd w:val="clear" w:color="auto" w:fill="FFFFFF"/>
        </w:rPr>
        <w:t>Glavina, Sofia G., Irina A. Aidrus, and Anna A. Trusova. "Assessment of the Competitiveness of Iplementation of Ilamic Financial Technologies." In </w:t>
      </w:r>
      <w:r w:rsidRPr="00E60634">
        <w:rPr>
          <w:b w:val="0"/>
          <w:bCs w:val="0"/>
          <w:i/>
          <w:iCs/>
          <w:color w:val="000000" w:themeColor="text1"/>
          <w:sz w:val="22"/>
          <w:shd w:val="clear" w:color="auto" w:fill="FFFFFF"/>
        </w:rPr>
        <w:t>Proceedings of the International Conference Digital Age: Traditions, Modernity and Innovations (ICDATMI 2020)</w:t>
      </w:r>
      <w:r w:rsidRPr="00E60634">
        <w:rPr>
          <w:b w:val="0"/>
          <w:bCs w:val="0"/>
          <w:color w:val="000000" w:themeColor="text1"/>
          <w:sz w:val="22"/>
          <w:shd w:val="clear" w:color="auto" w:fill="FFFFFF"/>
        </w:rPr>
        <w:t>, pp. 191-197. Atlantis Press, 2020.</w:t>
      </w:r>
      <w:r w:rsidRPr="00E60634">
        <w:rPr>
          <w:b w:val="0"/>
          <w:bCs w:val="0"/>
          <w:color w:val="000000" w:themeColor="text1"/>
          <w:sz w:val="22"/>
          <w:shd w:val="clear" w:color="auto" w:fill="FFFFFF"/>
          <w:lang w:val="id-ID"/>
        </w:rPr>
        <w:t xml:space="preserve"> </w:t>
      </w:r>
      <w:hyperlink r:id="rId104" w:history="1">
        <w:r w:rsidR="00E60634" w:rsidRPr="002B17FB">
          <w:rPr>
            <w:rStyle w:val="Hyperlink"/>
            <w:b w:val="0"/>
            <w:bCs w:val="0"/>
            <w:sz w:val="22"/>
            <w:lang w:val="id-ID"/>
          </w:rPr>
          <w:t>https://dx.doi.org/10.2991/assehr.k.201212.041</w:t>
        </w:r>
      </w:hyperlink>
      <w:r w:rsidR="00E60634">
        <w:rPr>
          <w:rStyle w:val="Hyperlink"/>
          <w:b w:val="0"/>
          <w:bCs w:val="0"/>
          <w:color w:val="000000" w:themeColor="text1"/>
          <w:sz w:val="22"/>
          <w:lang w:val="id-ID"/>
        </w:rPr>
        <w:t xml:space="preserve"> </w:t>
      </w:r>
    </w:p>
    <w:p w14:paraId="0A67E9E3" w14:textId="567A90C1" w:rsidR="000B0BB7" w:rsidRPr="00E60634" w:rsidRDefault="000B0BB7" w:rsidP="00E84D2B">
      <w:pPr>
        <w:pStyle w:val="LiteraAuthor"/>
        <w:spacing w:line="240" w:lineRule="auto"/>
        <w:ind w:left="567" w:hanging="567"/>
        <w:jc w:val="both"/>
        <w:rPr>
          <w:b w:val="0"/>
          <w:bCs w:val="0"/>
          <w:color w:val="000000" w:themeColor="text1"/>
          <w:sz w:val="22"/>
          <w:lang w:val="id-ID"/>
        </w:rPr>
      </w:pPr>
      <w:r w:rsidRPr="00E60634">
        <w:rPr>
          <w:b w:val="0"/>
          <w:bCs w:val="0"/>
          <w:color w:val="000000" w:themeColor="text1"/>
          <w:sz w:val="22"/>
          <w:shd w:val="clear" w:color="auto" w:fill="FFFFFF"/>
        </w:rPr>
        <w:t>Goldstein, Itay, Wei Jiang, and G. Andrew Karolyi. "To FinTech and beyond." </w:t>
      </w:r>
      <w:r w:rsidRPr="00E60634">
        <w:rPr>
          <w:b w:val="0"/>
          <w:bCs w:val="0"/>
          <w:i/>
          <w:iCs/>
          <w:color w:val="000000" w:themeColor="text1"/>
          <w:sz w:val="22"/>
          <w:shd w:val="clear" w:color="auto" w:fill="FFFFFF"/>
        </w:rPr>
        <w:t>The Review of Financial Studies</w:t>
      </w:r>
      <w:r w:rsidRPr="00E60634">
        <w:rPr>
          <w:b w:val="0"/>
          <w:bCs w:val="0"/>
          <w:color w:val="000000" w:themeColor="text1"/>
          <w:sz w:val="22"/>
          <w:shd w:val="clear" w:color="auto" w:fill="FFFFFF"/>
        </w:rPr>
        <w:t> 32, no. 5 (2019): 1647-1661.</w:t>
      </w:r>
      <w:r w:rsidRPr="00E60634">
        <w:rPr>
          <w:b w:val="0"/>
          <w:bCs w:val="0"/>
          <w:color w:val="000000" w:themeColor="text1"/>
          <w:sz w:val="22"/>
          <w:lang w:val="id-ID"/>
        </w:rPr>
        <w:t xml:space="preserve">  </w:t>
      </w:r>
      <w:hyperlink r:id="rId105" w:history="1">
        <w:r w:rsidR="00E60634" w:rsidRPr="002B17FB">
          <w:rPr>
            <w:rStyle w:val="Hyperlink"/>
            <w:b w:val="0"/>
            <w:bCs w:val="0"/>
            <w:sz w:val="22"/>
            <w:lang w:val="id-ID"/>
          </w:rPr>
          <w:t>https://doi.org/10.1093/rfs/hhz025</w:t>
        </w:r>
      </w:hyperlink>
      <w:r w:rsidR="00E60634">
        <w:rPr>
          <w:b w:val="0"/>
          <w:bCs w:val="0"/>
          <w:color w:val="000000" w:themeColor="text1"/>
          <w:sz w:val="22"/>
          <w:lang w:val="id-ID"/>
        </w:rPr>
        <w:t xml:space="preserve"> </w:t>
      </w:r>
    </w:p>
    <w:p w14:paraId="507E7EAC" w14:textId="5BE208BF" w:rsidR="00850BFC" w:rsidRPr="00E60634" w:rsidRDefault="00E84D2B" w:rsidP="00850BFC">
      <w:pPr>
        <w:pStyle w:val="LiteraAuthor"/>
        <w:spacing w:line="240" w:lineRule="auto"/>
        <w:ind w:left="567" w:hanging="567"/>
        <w:jc w:val="both"/>
        <w:rPr>
          <w:b w:val="0"/>
          <w:bCs w:val="0"/>
          <w:color w:val="000000" w:themeColor="text1"/>
          <w:sz w:val="22"/>
          <w:lang w:val="id-ID"/>
        </w:rPr>
      </w:pPr>
      <w:r w:rsidRPr="00E60634">
        <w:rPr>
          <w:b w:val="0"/>
          <w:bCs w:val="0"/>
          <w:color w:val="000000" w:themeColor="text1"/>
          <w:sz w:val="22"/>
          <w:lang w:val="id-ID"/>
        </w:rPr>
        <w:t xml:space="preserve">Gomber, P., Koch, JA. &amp; Siering, M. Digital Finance and FinTech: current research and future research directions. </w:t>
      </w:r>
      <w:r w:rsidRPr="00E60634">
        <w:rPr>
          <w:b w:val="0"/>
          <w:bCs w:val="0"/>
          <w:i/>
          <w:iCs/>
          <w:color w:val="000000" w:themeColor="text1"/>
          <w:sz w:val="22"/>
          <w:lang w:val="id-ID"/>
        </w:rPr>
        <w:t xml:space="preserve">J Bus Econ </w:t>
      </w:r>
      <w:r w:rsidRPr="00E60634">
        <w:rPr>
          <w:b w:val="0"/>
          <w:bCs w:val="0"/>
          <w:color w:val="000000" w:themeColor="text1"/>
          <w:sz w:val="22"/>
          <w:lang w:val="id-ID"/>
        </w:rPr>
        <w:t xml:space="preserve">87, 537-580 (2017). </w:t>
      </w:r>
      <w:hyperlink r:id="rId106" w:history="1">
        <w:r w:rsidR="00E60634" w:rsidRPr="002B17FB">
          <w:rPr>
            <w:rStyle w:val="Hyperlink"/>
            <w:b w:val="0"/>
            <w:bCs w:val="0"/>
            <w:sz w:val="22"/>
            <w:lang w:val="id-ID"/>
          </w:rPr>
          <w:t>https://doi.org/10.1007/s11573-017-0852-x</w:t>
        </w:r>
      </w:hyperlink>
      <w:r w:rsidR="00E60634">
        <w:rPr>
          <w:b w:val="0"/>
          <w:bCs w:val="0"/>
          <w:color w:val="000000" w:themeColor="text1"/>
          <w:sz w:val="22"/>
          <w:lang w:val="id-ID"/>
        </w:rPr>
        <w:t xml:space="preserve"> </w:t>
      </w:r>
      <w:r w:rsidRPr="00E60634">
        <w:rPr>
          <w:b w:val="0"/>
          <w:bCs w:val="0"/>
          <w:color w:val="000000" w:themeColor="text1"/>
          <w:sz w:val="22"/>
          <w:lang w:val="id-ID"/>
        </w:rPr>
        <w:t xml:space="preserve"> </w:t>
      </w:r>
    </w:p>
    <w:p w14:paraId="160D80B3" w14:textId="6C5A114E" w:rsidR="00850BFC" w:rsidRPr="00E60634" w:rsidRDefault="00850BFC" w:rsidP="00850BFC">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Haddad, Christian, and Lars Hornuf. "The emergence of the global fintech market: Economic and technological determinants." </w:t>
      </w:r>
      <w:r w:rsidRPr="00E60634">
        <w:rPr>
          <w:b w:val="0"/>
          <w:bCs w:val="0"/>
          <w:i/>
          <w:iCs/>
          <w:color w:val="000000" w:themeColor="text1"/>
          <w:sz w:val="22"/>
          <w:shd w:val="clear" w:color="auto" w:fill="FFFFFF"/>
        </w:rPr>
        <w:t>Small business economics</w:t>
      </w:r>
      <w:r w:rsidRPr="00E60634">
        <w:rPr>
          <w:b w:val="0"/>
          <w:bCs w:val="0"/>
          <w:color w:val="000000" w:themeColor="text1"/>
          <w:sz w:val="22"/>
          <w:shd w:val="clear" w:color="auto" w:fill="FFFFFF"/>
        </w:rPr>
        <w:t> 53, no. 1 (2019): 81-105.</w:t>
      </w:r>
      <w:r w:rsidRPr="00E60634">
        <w:rPr>
          <w:b w:val="0"/>
          <w:bCs w:val="0"/>
          <w:color w:val="000000" w:themeColor="text1"/>
          <w:sz w:val="22"/>
          <w:shd w:val="clear" w:color="auto" w:fill="FFFFFF"/>
          <w:lang w:val="id-ID"/>
        </w:rPr>
        <w:t xml:space="preserve"> </w:t>
      </w:r>
      <w:hyperlink r:id="rId107" w:history="1">
        <w:r w:rsidR="00E60634" w:rsidRPr="002B17FB">
          <w:rPr>
            <w:rStyle w:val="Hyperlink"/>
            <w:b w:val="0"/>
            <w:bCs w:val="0"/>
            <w:sz w:val="22"/>
            <w:shd w:val="clear" w:color="auto" w:fill="FFFFFF"/>
            <w:lang w:val="id-ID"/>
          </w:rPr>
          <w:t>https://doi.org/10.1007/s11187-018-9991-x</w:t>
        </w:r>
      </w:hyperlink>
      <w:r w:rsidR="00E60634">
        <w:rPr>
          <w:b w:val="0"/>
          <w:bCs w:val="0"/>
          <w:color w:val="000000" w:themeColor="text1"/>
          <w:sz w:val="22"/>
          <w:shd w:val="clear" w:color="auto" w:fill="FFFFFF"/>
          <w:lang w:val="id-ID"/>
        </w:rPr>
        <w:t xml:space="preserve"> </w:t>
      </w:r>
    </w:p>
    <w:p w14:paraId="73678D42" w14:textId="03A076D4" w:rsidR="008334D5" w:rsidRPr="00E60634" w:rsidRDefault="008334D5" w:rsidP="00850BFC">
      <w:pPr>
        <w:pStyle w:val="LiteraAuthor"/>
        <w:spacing w:line="240" w:lineRule="auto"/>
        <w:ind w:left="567" w:hanging="567"/>
        <w:jc w:val="both"/>
        <w:rPr>
          <w:b w:val="0"/>
          <w:bCs w:val="0"/>
          <w:color w:val="000000" w:themeColor="text1"/>
          <w:sz w:val="22"/>
          <w:lang w:val="id-ID"/>
        </w:rPr>
      </w:pPr>
      <w:r w:rsidRPr="00E60634">
        <w:rPr>
          <w:b w:val="0"/>
          <w:bCs w:val="0"/>
          <w:color w:val="000000" w:themeColor="text1"/>
          <w:sz w:val="22"/>
          <w:shd w:val="clear" w:color="auto" w:fill="FFFFFF"/>
        </w:rPr>
        <w:t xml:space="preserve">Hakim, Rahmad, and Mohammad Deny Irawan. "Islamic Rulings and </w:t>
      </w:r>
      <w:r w:rsidRPr="00E60634">
        <w:rPr>
          <w:b w:val="0"/>
          <w:bCs w:val="0"/>
          <w:color w:val="000000" w:themeColor="text1"/>
          <w:sz w:val="22"/>
          <w:shd w:val="clear" w:color="auto" w:fill="FFFFFF"/>
        </w:rPr>
        <w:lastRenderedPageBreak/>
        <w:t>Financial Technology (Fintech): An Analysis on the Relevance and Implications." </w:t>
      </w:r>
      <w:r w:rsidRPr="00E60634">
        <w:rPr>
          <w:b w:val="0"/>
          <w:bCs w:val="0"/>
          <w:i/>
          <w:iCs/>
          <w:color w:val="000000" w:themeColor="text1"/>
          <w:sz w:val="22"/>
          <w:shd w:val="clear" w:color="auto" w:fill="FFFFFF"/>
        </w:rPr>
        <w:t>Madania: Jurnal Kajian Keislaman</w:t>
      </w:r>
      <w:r w:rsidRPr="00E60634">
        <w:rPr>
          <w:b w:val="0"/>
          <w:bCs w:val="0"/>
          <w:color w:val="000000" w:themeColor="text1"/>
          <w:sz w:val="22"/>
          <w:shd w:val="clear" w:color="auto" w:fill="FFFFFF"/>
        </w:rPr>
        <w:t> 23, no. 2 (2019): 137-146.</w:t>
      </w:r>
      <w:r w:rsidRPr="00E60634">
        <w:rPr>
          <w:b w:val="0"/>
          <w:bCs w:val="0"/>
          <w:color w:val="000000" w:themeColor="text1"/>
          <w:sz w:val="22"/>
          <w:shd w:val="clear" w:color="auto" w:fill="FFFFFF"/>
          <w:lang w:val="id-ID"/>
        </w:rPr>
        <w:t xml:space="preserve"> </w:t>
      </w:r>
      <w:hyperlink r:id="rId108" w:history="1">
        <w:r w:rsidR="00E60634" w:rsidRPr="002B17FB">
          <w:rPr>
            <w:rStyle w:val="Hyperlink"/>
            <w:b w:val="0"/>
            <w:bCs w:val="0"/>
            <w:sz w:val="22"/>
            <w:shd w:val="clear" w:color="auto" w:fill="FFFFFF"/>
            <w:lang w:val="id-ID"/>
          </w:rPr>
          <w:t>http://dx.doi.org/10.29300/madania.v23i2.2313</w:t>
        </w:r>
      </w:hyperlink>
      <w:r w:rsidR="00E60634">
        <w:rPr>
          <w:b w:val="0"/>
          <w:bCs w:val="0"/>
          <w:color w:val="000000" w:themeColor="text1"/>
          <w:sz w:val="22"/>
          <w:lang w:val="id-ID"/>
        </w:rPr>
        <w:t xml:space="preserve"> </w:t>
      </w:r>
    </w:p>
    <w:p w14:paraId="78A7514D" w14:textId="113CAAC7" w:rsidR="002E2474" w:rsidRPr="00E60634" w:rsidRDefault="002E2474" w:rsidP="002E2474">
      <w:pPr>
        <w:pStyle w:val="LiteraAuthor"/>
        <w:spacing w:line="240" w:lineRule="auto"/>
        <w:ind w:left="567" w:hanging="567"/>
        <w:jc w:val="both"/>
        <w:rPr>
          <w:b w:val="0"/>
          <w:bCs w:val="0"/>
          <w:color w:val="000000" w:themeColor="text1"/>
          <w:sz w:val="22"/>
          <w:shd w:val="clear" w:color="auto" w:fill="FFFFFF"/>
        </w:rPr>
      </w:pPr>
      <w:r w:rsidRPr="00E60634">
        <w:rPr>
          <w:b w:val="0"/>
          <w:bCs w:val="0"/>
          <w:color w:val="000000" w:themeColor="text1"/>
          <w:sz w:val="22"/>
          <w:shd w:val="clear" w:color="auto" w:fill="FFFFFF"/>
        </w:rPr>
        <w:t>Hasan, Suhaidi Abu, Rahisam Ramli, Ronizam Ismail, and Suhaimi Abu Hasan. "Keperluan Parameter Syariah Kontrak Pintar Bagi Meningkatkan Keperluan Pemilikan Rumah Untuk Golongan B40: Sorotan Literatur." </w:t>
      </w:r>
      <w:r w:rsidRPr="00E60634">
        <w:rPr>
          <w:b w:val="0"/>
          <w:bCs w:val="0"/>
          <w:i/>
          <w:iCs/>
          <w:color w:val="000000" w:themeColor="text1"/>
          <w:sz w:val="22"/>
          <w:shd w:val="clear" w:color="auto" w:fill="FFFFFF"/>
        </w:rPr>
        <w:t>Jurnal'Ulwan</w:t>
      </w:r>
      <w:r w:rsidRPr="00E60634">
        <w:rPr>
          <w:b w:val="0"/>
          <w:bCs w:val="0"/>
          <w:color w:val="000000" w:themeColor="text1"/>
          <w:sz w:val="22"/>
          <w:shd w:val="clear" w:color="auto" w:fill="FFFFFF"/>
        </w:rPr>
        <w:t> 6, no. 1 (2021): 249-268.</w:t>
      </w:r>
    </w:p>
    <w:p w14:paraId="4C424C7F" w14:textId="7FB9A72A" w:rsidR="008E6183" w:rsidRPr="00E60634" w:rsidRDefault="008E6183" w:rsidP="002E2474">
      <w:pPr>
        <w:pStyle w:val="LiteraAuthor"/>
        <w:spacing w:line="240" w:lineRule="auto"/>
        <w:ind w:left="567" w:hanging="567"/>
        <w:jc w:val="both"/>
        <w:rPr>
          <w:b w:val="0"/>
          <w:bCs w:val="0"/>
          <w:color w:val="000000" w:themeColor="text1"/>
          <w:sz w:val="22"/>
          <w:lang w:val="id-ID"/>
        </w:rPr>
      </w:pPr>
      <w:r w:rsidRPr="00E60634">
        <w:rPr>
          <w:b w:val="0"/>
          <w:bCs w:val="0"/>
          <w:color w:val="000000" w:themeColor="text1"/>
          <w:sz w:val="22"/>
          <w:shd w:val="clear" w:color="auto" w:fill="FFFFFF"/>
        </w:rPr>
        <w:t>Hasan, Rashedul, Mohammad Kabir Hassan, and Sirajo Aliyu. "Fintech and Islamic finance: literature review and research agenda." </w:t>
      </w:r>
      <w:r w:rsidRPr="00E60634">
        <w:rPr>
          <w:b w:val="0"/>
          <w:bCs w:val="0"/>
          <w:i/>
          <w:iCs/>
          <w:color w:val="000000" w:themeColor="text1"/>
          <w:sz w:val="22"/>
          <w:shd w:val="clear" w:color="auto" w:fill="FFFFFF"/>
        </w:rPr>
        <w:t>International Journal of Islamic Economics and Finance (IJIEF)</w:t>
      </w:r>
      <w:r w:rsidRPr="00E60634">
        <w:rPr>
          <w:b w:val="0"/>
          <w:bCs w:val="0"/>
          <w:color w:val="000000" w:themeColor="text1"/>
          <w:sz w:val="22"/>
          <w:shd w:val="clear" w:color="auto" w:fill="FFFFFF"/>
        </w:rPr>
        <w:t> 3, no. 1 (2020): 75-94.</w:t>
      </w:r>
      <w:r w:rsidRPr="00E60634">
        <w:rPr>
          <w:b w:val="0"/>
          <w:bCs w:val="0"/>
          <w:color w:val="000000" w:themeColor="text1"/>
          <w:sz w:val="22"/>
          <w:shd w:val="clear" w:color="auto" w:fill="FFFFFF"/>
          <w:lang w:val="id-ID"/>
        </w:rPr>
        <w:t xml:space="preserve"> </w:t>
      </w:r>
      <w:hyperlink r:id="rId109" w:history="1">
        <w:r w:rsidR="00E60634" w:rsidRPr="002B17FB">
          <w:rPr>
            <w:rStyle w:val="Hyperlink"/>
            <w:b w:val="0"/>
            <w:bCs w:val="0"/>
            <w:sz w:val="22"/>
            <w:shd w:val="clear" w:color="auto" w:fill="FFFFFF"/>
            <w:lang w:val="id-ID"/>
          </w:rPr>
          <w:t>https://doi.org/10.18196/ijief.2122</w:t>
        </w:r>
      </w:hyperlink>
      <w:r w:rsidR="00E60634">
        <w:rPr>
          <w:b w:val="0"/>
          <w:bCs w:val="0"/>
          <w:color w:val="000000" w:themeColor="text1"/>
          <w:sz w:val="22"/>
          <w:lang w:val="id-ID"/>
        </w:rPr>
        <w:t xml:space="preserve"> </w:t>
      </w:r>
    </w:p>
    <w:p w14:paraId="4FF63023" w14:textId="1757C213" w:rsidR="00E84D2B" w:rsidRPr="00E60634" w:rsidRDefault="00E84D2B" w:rsidP="00E84D2B">
      <w:pPr>
        <w:pStyle w:val="LiteraAuthor"/>
        <w:spacing w:line="240" w:lineRule="auto"/>
        <w:ind w:left="567" w:hanging="567"/>
        <w:jc w:val="both"/>
        <w:rPr>
          <w:b w:val="0"/>
          <w:bCs w:val="0"/>
          <w:color w:val="000000" w:themeColor="text1"/>
          <w:sz w:val="22"/>
          <w:lang w:val="id-ID"/>
        </w:rPr>
      </w:pPr>
      <w:r w:rsidRPr="00E60634">
        <w:rPr>
          <w:b w:val="0"/>
          <w:bCs w:val="0"/>
          <w:color w:val="000000" w:themeColor="text1"/>
          <w:sz w:val="22"/>
          <w:lang w:val="id-ID"/>
        </w:rPr>
        <w:t xml:space="preserve">Hung, JL., Luo, B. FinTech in Taiwan: a case study of a Bank’s strategic planning for an investment in a FinTech company. </w:t>
      </w:r>
      <w:r w:rsidRPr="00E60634">
        <w:rPr>
          <w:b w:val="0"/>
          <w:bCs w:val="0"/>
          <w:i/>
          <w:iCs/>
          <w:color w:val="000000" w:themeColor="text1"/>
          <w:sz w:val="22"/>
          <w:lang w:val="id-ID"/>
        </w:rPr>
        <w:t xml:space="preserve">Financ Innov </w:t>
      </w:r>
      <w:r w:rsidRPr="00E60634">
        <w:rPr>
          <w:b w:val="0"/>
          <w:bCs w:val="0"/>
          <w:color w:val="000000" w:themeColor="text1"/>
          <w:sz w:val="22"/>
          <w:lang w:val="id-ID"/>
        </w:rPr>
        <w:t xml:space="preserve">2, 15 (2016). </w:t>
      </w:r>
      <w:hyperlink r:id="rId110" w:history="1">
        <w:r w:rsidR="00E60634" w:rsidRPr="002B17FB">
          <w:rPr>
            <w:rStyle w:val="Hyperlink"/>
            <w:b w:val="0"/>
            <w:bCs w:val="0"/>
            <w:sz w:val="22"/>
            <w:lang w:val="id-ID"/>
          </w:rPr>
          <w:t>https://doi.org/10.1186/s40854-016-0037-6</w:t>
        </w:r>
      </w:hyperlink>
      <w:r w:rsidR="00E60634">
        <w:rPr>
          <w:b w:val="0"/>
          <w:bCs w:val="0"/>
          <w:color w:val="000000" w:themeColor="text1"/>
          <w:sz w:val="22"/>
          <w:lang w:val="id-ID"/>
        </w:rPr>
        <w:t xml:space="preserve"> </w:t>
      </w:r>
    </w:p>
    <w:p w14:paraId="46515C5A" w14:textId="132C1635" w:rsidR="00BE60C8" w:rsidRPr="00E60634" w:rsidRDefault="00BE60C8" w:rsidP="00E84D2B">
      <w:pPr>
        <w:pStyle w:val="LiteraAuthor"/>
        <w:spacing w:line="240" w:lineRule="auto"/>
        <w:ind w:left="567" w:hanging="567"/>
        <w:jc w:val="both"/>
        <w:rPr>
          <w:b w:val="0"/>
          <w:bCs w:val="0"/>
          <w:color w:val="000000" w:themeColor="text1"/>
          <w:sz w:val="22"/>
          <w:shd w:val="clear" w:color="auto" w:fill="FFFFFF"/>
          <w:lang w:val="id-ID"/>
        </w:rPr>
      </w:pPr>
      <w:r w:rsidRPr="00E60634">
        <w:rPr>
          <w:rStyle w:val="authors"/>
          <w:b w:val="0"/>
          <w:bCs w:val="0"/>
          <w:color w:val="000000" w:themeColor="text1"/>
          <w:sz w:val="22"/>
          <w:shd w:val="clear" w:color="auto" w:fill="FFFFFF"/>
        </w:rPr>
        <w:t>Iman</w:t>
      </w:r>
      <w:r w:rsidRPr="00E60634">
        <w:rPr>
          <w:rStyle w:val="authors"/>
          <w:b w:val="0"/>
          <w:bCs w:val="0"/>
          <w:color w:val="000000" w:themeColor="text1"/>
          <w:sz w:val="22"/>
          <w:shd w:val="clear" w:color="auto" w:fill="FFFFFF"/>
          <w:lang w:val="id-ID"/>
        </w:rPr>
        <w:t>, Nofie (</w:t>
      </w:r>
      <w:r w:rsidRPr="00E60634">
        <w:rPr>
          <w:rStyle w:val="authors"/>
          <w:b w:val="0"/>
          <w:bCs w:val="0"/>
          <w:color w:val="000000" w:themeColor="text1"/>
          <w:sz w:val="22"/>
          <w:shd w:val="clear" w:color="auto" w:fill="FFFFFF"/>
        </w:rPr>
        <w:t>Albert W. K. Tan</w:t>
      </w:r>
      <w:r w:rsidRPr="00E60634">
        <w:rPr>
          <w:rStyle w:val="authors"/>
          <w:b w:val="0"/>
          <w:bCs w:val="0"/>
          <w:color w:val="000000" w:themeColor="text1"/>
          <w:sz w:val="22"/>
          <w:shd w:val="clear" w:color="auto" w:fill="FFFFFF"/>
          <w:lang w:val="id-ID"/>
        </w:rPr>
        <w:t>, Ed.)</w:t>
      </w:r>
      <w:r w:rsidRPr="00E60634">
        <w:rPr>
          <w:b w:val="0"/>
          <w:bCs w:val="0"/>
          <w:color w:val="000000" w:themeColor="text1"/>
          <w:sz w:val="22"/>
          <w:shd w:val="clear" w:color="auto" w:fill="FFFFFF"/>
        </w:rPr>
        <w:t> </w:t>
      </w:r>
      <w:r w:rsidRPr="00E60634">
        <w:rPr>
          <w:rStyle w:val="arttitle"/>
          <w:b w:val="0"/>
          <w:bCs w:val="0"/>
          <w:color w:val="000000" w:themeColor="text1"/>
          <w:sz w:val="22"/>
          <w:shd w:val="clear" w:color="auto" w:fill="FFFFFF"/>
        </w:rPr>
        <w:t>The rise and rise of financial technology: The good, the bad, and the verdict,</w:t>
      </w:r>
      <w:r w:rsidRPr="00E60634">
        <w:rPr>
          <w:b w:val="0"/>
          <w:bCs w:val="0"/>
          <w:color w:val="000000" w:themeColor="text1"/>
          <w:sz w:val="22"/>
          <w:shd w:val="clear" w:color="auto" w:fill="FFFFFF"/>
        </w:rPr>
        <w:t> </w:t>
      </w:r>
      <w:r w:rsidRPr="00E60634">
        <w:rPr>
          <w:rStyle w:val="serialtitle"/>
          <w:b w:val="0"/>
          <w:bCs w:val="0"/>
          <w:color w:val="000000" w:themeColor="text1"/>
          <w:sz w:val="22"/>
          <w:shd w:val="clear" w:color="auto" w:fill="FFFFFF"/>
        </w:rPr>
        <w:t>Cogent Business &amp; Management,</w:t>
      </w:r>
      <w:r w:rsidRPr="00E60634">
        <w:rPr>
          <w:b w:val="0"/>
          <w:bCs w:val="0"/>
          <w:color w:val="000000" w:themeColor="text1"/>
          <w:sz w:val="22"/>
          <w:shd w:val="clear" w:color="auto" w:fill="FFFFFF"/>
        </w:rPr>
        <w:t> </w:t>
      </w:r>
      <w:r w:rsidRPr="00E60634">
        <w:rPr>
          <w:rStyle w:val="volumeissue"/>
          <w:b w:val="0"/>
          <w:bCs w:val="0"/>
          <w:color w:val="000000" w:themeColor="text1"/>
          <w:sz w:val="22"/>
          <w:shd w:val="clear" w:color="auto" w:fill="FFFFFF"/>
        </w:rPr>
        <w:t>7:1,</w:t>
      </w:r>
      <w:r w:rsidRPr="00E60634">
        <w:rPr>
          <w:rStyle w:val="volumeissue"/>
          <w:b w:val="0"/>
          <w:bCs w:val="0"/>
          <w:color w:val="000000" w:themeColor="text1"/>
          <w:sz w:val="22"/>
          <w:shd w:val="clear" w:color="auto" w:fill="FFFFFF"/>
          <w:lang w:val="id-ID"/>
        </w:rPr>
        <w:t xml:space="preserve"> (2020).</w:t>
      </w:r>
      <w:r w:rsidRPr="00E60634">
        <w:rPr>
          <w:b w:val="0"/>
          <w:bCs w:val="0"/>
          <w:color w:val="000000" w:themeColor="text1"/>
          <w:sz w:val="22"/>
          <w:shd w:val="clear" w:color="auto" w:fill="FFFFFF"/>
        </w:rPr>
        <w:t> </w:t>
      </w:r>
      <w:r w:rsidRPr="00E60634">
        <w:rPr>
          <w:b w:val="0"/>
          <w:bCs w:val="0"/>
          <w:color w:val="000000" w:themeColor="text1"/>
          <w:sz w:val="22"/>
          <w:lang w:val="id-ID"/>
        </w:rPr>
        <w:t xml:space="preserve"> </w:t>
      </w:r>
      <w:hyperlink r:id="rId111" w:history="1">
        <w:r w:rsidR="00E60634" w:rsidRPr="002B17FB">
          <w:rPr>
            <w:rStyle w:val="Hyperlink"/>
            <w:b w:val="0"/>
            <w:bCs w:val="0"/>
            <w:sz w:val="22"/>
            <w:lang w:val="id-ID"/>
          </w:rPr>
          <w:t>https://doi.org/10.1080/23311975.2020.1725309</w:t>
        </w:r>
      </w:hyperlink>
      <w:r w:rsidR="00E60634">
        <w:rPr>
          <w:b w:val="0"/>
          <w:bCs w:val="0"/>
          <w:color w:val="000000" w:themeColor="text1"/>
          <w:sz w:val="22"/>
          <w:shd w:val="clear" w:color="auto" w:fill="FFFFFF"/>
          <w:lang w:val="id-ID"/>
        </w:rPr>
        <w:t xml:space="preserve"> </w:t>
      </w:r>
    </w:p>
    <w:p w14:paraId="6E864ED8" w14:textId="77777777" w:rsidR="00B86EEB" w:rsidRPr="00E60634" w:rsidRDefault="00FE4BCD" w:rsidP="00B86EEB">
      <w:pPr>
        <w:pStyle w:val="LiteraAuthor"/>
        <w:spacing w:line="240" w:lineRule="auto"/>
        <w:ind w:left="567" w:hanging="567"/>
        <w:jc w:val="both"/>
        <w:rPr>
          <w:b w:val="0"/>
          <w:bCs w:val="0"/>
          <w:color w:val="000000" w:themeColor="text1"/>
          <w:sz w:val="22"/>
          <w:shd w:val="clear" w:color="auto" w:fill="FFFFFF"/>
        </w:rPr>
      </w:pPr>
      <w:r w:rsidRPr="00E60634">
        <w:rPr>
          <w:b w:val="0"/>
          <w:bCs w:val="0"/>
          <w:color w:val="000000" w:themeColor="text1"/>
          <w:sz w:val="22"/>
          <w:shd w:val="clear" w:color="auto" w:fill="FFFFFF"/>
        </w:rPr>
        <w:t>Jamaruddin, Wahida Norashikin, and Ruzian Markom. "The Application of Fintech in The Operation of Islamic Banking Focussing on Islamic Documentation: Post-COVID-19." </w:t>
      </w:r>
      <w:r w:rsidRPr="00E60634">
        <w:rPr>
          <w:b w:val="0"/>
          <w:bCs w:val="0"/>
          <w:i/>
          <w:iCs/>
          <w:color w:val="000000" w:themeColor="text1"/>
          <w:sz w:val="22"/>
          <w:shd w:val="clear" w:color="auto" w:fill="FFFFFF"/>
        </w:rPr>
        <w:t>INSLA E-Proceedings</w:t>
      </w:r>
      <w:r w:rsidRPr="00E60634">
        <w:rPr>
          <w:b w:val="0"/>
          <w:bCs w:val="0"/>
          <w:color w:val="000000" w:themeColor="text1"/>
          <w:sz w:val="22"/>
          <w:shd w:val="clear" w:color="auto" w:fill="FFFFFF"/>
        </w:rPr>
        <w:t> 3, no. 1 (2020): 31-43.</w:t>
      </w:r>
    </w:p>
    <w:p w14:paraId="1BE470F0" w14:textId="4873DC83" w:rsidR="00B86EEB" w:rsidRPr="00E60634" w:rsidRDefault="00B86EEB" w:rsidP="00B86EEB">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Jamil, Nurul Nazlia, and Junaidah Abu Seman. "The impact of fintech on the sustainability of Islamic accounting and finance education in Malaysia." </w:t>
      </w:r>
      <w:r w:rsidRPr="00E60634">
        <w:rPr>
          <w:b w:val="0"/>
          <w:bCs w:val="0"/>
          <w:i/>
          <w:iCs/>
          <w:color w:val="000000" w:themeColor="text1"/>
          <w:sz w:val="22"/>
          <w:shd w:val="clear" w:color="auto" w:fill="FFFFFF"/>
        </w:rPr>
        <w:t>Journal of Islamic, Social, Economics and Development</w:t>
      </w:r>
      <w:r w:rsidRPr="00E60634">
        <w:rPr>
          <w:b w:val="0"/>
          <w:bCs w:val="0"/>
          <w:color w:val="000000" w:themeColor="text1"/>
          <w:sz w:val="22"/>
          <w:shd w:val="clear" w:color="auto" w:fill="FFFFFF"/>
        </w:rPr>
        <w:t> (2019).</w:t>
      </w:r>
      <w:r w:rsidRPr="00E60634">
        <w:rPr>
          <w:b w:val="0"/>
          <w:bCs w:val="0"/>
          <w:color w:val="000000" w:themeColor="text1"/>
          <w:sz w:val="22"/>
          <w:shd w:val="clear" w:color="auto" w:fill="FFFFFF"/>
          <w:lang w:val="id-ID"/>
        </w:rPr>
        <w:t xml:space="preserve"> </w:t>
      </w:r>
      <w:hyperlink r:id="rId112" w:history="1">
        <w:r w:rsidR="00E60634" w:rsidRPr="002B17FB">
          <w:rPr>
            <w:rStyle w:val="Hyperlink"/>
            <w:b w:val="0"/>
            <w:bCs w:val="0"/>
            <w:sz w:val="22"/>
            <w:shd w:val="clear" w:color="auto" w:fill="FFFFFF"/>
            <w:lang w:val="id-ID"/>
          </w:rPr>
          <w:t>https://oarep.usim.edu.my/jspui/handle/123456789/11243</w:t>
        </w:r>
      </w:hyperlink>
      <w:r w:rsidR="00E60634">
        <w:rPr>
          <w:b w:val="0"/>
          <w:bCs w:val="0"/>
          <w:color w:val="000000" w:themeColor="text1"/>
          <w:sz w:val="22"/>
          <w:shd w:val="clear" w:color="auto" w:fill="FFFFFF"/>
          <w:lang w:val="id-ID"/>
        </w:rPr>
        <w:t xml:space="preserve"> </w:t>
      </w:r>
    </w:p>
    <w:p w14:paraId="0F04BB6B" w14:textId="6EF3553D" w:rsidR="00E84D2B" w:rsidRPr="00E60634" w:rsidRDefault="00E84D2B" w:rsidP="00E84D2B">
      <w:pPr>
        <w:pStyle w:val="LiteraAuthor"/>
        <w:spacing w:line="240" w:lineRule="auto"/>
        <w:ind w:left="567" w:hanging="567"/>
        <w:jc w:val="both"/>
        <w:rPr>
          <w:b w:val="0"/>
          <w:bCs w:val="0"/>
          <w:color w:val="000000" w:themeColor="text1"/>
          <w:sz w:val="22"/>
          <w:shd w:val="clear" w:color="auto" w:fill="FFFFFF"/>
        </w:rPr>
      </w:pPr>
      <w:r w:rsidRPr="00E60634">
        <w:rPr>
          <w:b w:val="0"/>
          <w:bCs w:val="0"/>
          <w:color w:val="000000" w:themeColor="text1"/>
          <w:sz w:val="22"/>
          <w:shd w:val="clear" w:color="auto" w:fill="FFFFFF"/>
        </w:rPr>
        <w:t>Keogh, John G., Laurette Dube, Abderahman Rejeb, Karen J. Hand, Nida Khan, and Kevin Dean. "The Future Food Chain: Digitization as an Enabler of Society 5.0." </w:t>
      </w:r>
      <w:r w:rsidRPr="00E60634">
        <w:rPr>
          <w:b w:val="0"/>
          <w:bCs w:val="0"/>
          <w:i/>
          <w:iCs/>
          <w:color w:val="000000" w:themeColor="text1"/>
          <w:sz w:val="22"/>
          <w:shd w:val="clear" w:color="auto" w:fill="FFFFFF"/>
        </w:rPr>
        <w:t>Building the Future of Food Safety Technology, 1st Edition, Blockchain and Beyond</w:t>
      </w:r>
      <w:r w:rsidRPr="00E60634">
        <w:rPr>
          <w:b w:val="0"/>
          <w:bCs w:val="0"/>
          <w:color w:val="000000" w:themeColor="text1"/>
          <w:sz w:val="22"/>
          <w:shd w:val="clear" w:color="auto" w:fill="FFFFFF"/>
        </w:rPr>
        <w:t> (2020).</w:t>
      </w:r>
      <w:r w:rsidRPr="00E60634">
        <w:rPr>
          <w:color w:val="000000" w:themeColor="text1"/>
          <w:sz w:val="22"/>
          <w:shd w:val="clear" w:color="auto" w:fill="FFFFFF"/>
          <w:lang w:val="id-ID"/>
        </w:rPr>
        <w:t xml:space="preserve"> </w:t>
      </w:r>
      <w:hyperlink r:id="rId113" w:history="1">
        <w:r w:rsidR="00E60634" w:rsidRPr="002B17FB">
          <w:rPr>
            <w:rStyle w:val="Hyperlink"/>
            <w:b w:val="0"/>
            <w:bCs w:val="0"/>
            <w:sz w:val="22"/>
            <w:shd w:val="clear" w:color="auto" w:fill="FFFFFF"/>
            <w:lang w:val="id-ID"/>
          </w:rPr>
          <w:t>http://hdl.handle.net/10993/42910</w:t>
        </w:r>
      </w:hyperlink>
      <w:r w:rsidR="00E60634">
        <w:rPr>
          <w:b w:val="0"/>
          <w:bCs w:val="0"/>
          <w:color w:val="000000" w:themeColor="text1"/>
          <w:sz w:val="22"/>
          <w:shd w:val="clear" w:color="auto" w:fill="FFFFFF"/>
          <w:lang w:val="id-ID"/>
        </w:rPr>
        <w:t xml:space="preserve"> </w:t>
      </w:r>
      <w:r w:rsidRPr="00E60634">
        <w:rPr>
          <w:b w:val="0"/>
          <w:bCs w:val="0"/>
          <w:color w:val="000000" w:themeColor="text1"/>
          <w:sz w:val="22"/>
          <w:shd w:val="clear" w:color="auto" w:fill="FFFFFF"/>
          <w:lang w:val="id-ID"/>
        </w:rPr>
        <w:t xml:space="preserve"> </w:t>
      </w:r>
    </w:p>
    <w:p w14:paraId="1CF645F8" w14:textId="0890E801" w:rsidR="00385098" w:rsidRPr="00E60634" w:rsidRDefault="00B86EEB" w:rsidP="00385098">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Khudhori, Khairul Umam, and Loni Hendri. "Islamic Banking and Fintech: Sustainable Collaboration." </w:t>
      </w:r>
      <w:r w:rsidRPr="00E60634">
        <w:rPr>
          <w:b w:val="0"/>
          <w:bCs w:val="0"/>
          <w:i/>
          <w:iCs/>
          <w:color w:val="000000" w:themeColor="text1"/>
          <w:sz w:val="22"/>
          <w:shd w:val="clear" w:color="auto" w:fill="FFFFFF"/>
        </w:rPr>
        <w:t>Al-Intaj: Jurnal Ekonomi dan Perbankan Syariah</w:t>
      </w:r>
      <w:r w:rsidRPr="00E60634">
        <w:rPr>
          <w:b w:val="0"/>
          <w:bCs w:val="0"/>
          <w:color w:val="000000" w:themeColor="text1"/>
          <w:sz w:val="22"/>
          <w:shd w:val="clear" w:color="auto" w:fill="FFFFFF"/>
        </w:rPr>
        <w:t> 7, no. 2 (2021): 172-182.</w:t>
      </w:r>
      <w:r w:rsidRPr="00E60634">
        <w:rPr>
          <w:b w:val="0"/>
          <w:bCs w:val="0"/>
          <w:color w:val="000000" w:themeColor="text1"/>
          <w:sz w:val="22"/>
          <w:shd w:val="clear" w:color="auto" w:fill="FFFFFF"/>
          <w:lang w:val="id-ID"/>
        </w:rPr>
        <w:t xml:space="preserve"> </w:t>
      </w:r>
      <w:hyperlink r:id="rId114" w:history="1">
        <w:r w:rsidR="00E60634" w:rsidRPr="002B17FB">
          <w:rPr>
            <w:rStyle w:val="Hyperlink"/>
            <w:b w:val="0"/>
            <w:bCs w:val="0"/>
            <w:sz w:val="22"/>
            <w:shd w:val="clear" w:color="auto" w:fill="FFFFFF"/>
            <w:lang w:val="id-ID"/>
          </w:rPr>
          <w:t>http://dx.doi.org/10.29300/aij.v7i2.4881</w:t>
        </w:r>
      </w:hyperlink>
      <w:r w:rsidR="00E60634">
        <w:rPr>
          <w:b w:val="0"/>
          <w:bCs w:val="0"/>
          <w:color w:val="000000" w:themeColor="text1"/>
          <w:sz w:val="22"/>
          <w:shd w:val="clear" w:color="auto" w:fill="FFFFFF"/>
          <w:lang w:val="id-ID"/>
        </w:rPr>
        <w:t xml:space="preserve"> </w:t>
      </w:r>
    </w:p>
    <w:p w14:paraId="33F10309" w14:textId="6CE46FE6" w:rsidR="00E84D2B" w:rsidRPr="00E60634" w:rsidRDefault="00E84D2B" w:rsidP="00E84D2B">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lastRenderedPageBreak/>
        <w:t>Kumorotomo, Wahyudi. "Envisioning Agile Government: Learning from the Japanese Concept of Society 5.0 and the Challenge of Public Administration in Developing Countries." In </w:t>
      </w:r>
      <w:r w:rsidRPr="00E60634">
        <w:rPr>
          <w:b w:val="0"/>
          <w:bCs w:val="0"/>
          <w:i/>
          <w:iCs/>
          <w:color w:val="000000" w:themeColor="text1"/>
          <w:sz w:val="22"/>
          <w:shd w:val="clear" w:color="auto" w:fill="FFFFFF"/>
        </w:rPr>
        <w:t>Annual Conference of Indonesian Association for Public Administration (IAPA 2019)</w:t>
      </w:r>
      <w:r w:rsidRPr="00E60634">
        <w:rPr>
          <w:b w:val="0"/>
          <w:bCs w:val="0"/>
          <w:color w:val="000000" w:themeColor="text1"/>
          <w:sz w:val="22"/>
          <w:shd w:val="clear" w:color="auto" w:fill="FFFFFF"/>
        </w:rPr>
        <w:t>, pp. 144-163. Atlantis Press, 2020.</w:t>
      </w:r>
      <w:r w:rsidRPr="00E60634">
        <w:rPr>
          <w:b w:val="0"/>
          <w:bCs w:val="0"/>
          <w:color w:val="000000" w:themeColor="text1"/>
          <w:sz w:val="22"/>
          <w:shd w:val="clear" w:color="auto" w:fill="FFFFFF"/>
          <w:lang w:val="id-ID"/>
        </w:rPr>
        <w:t xml:space="preserve"> </w:t>
      </w:r>
      <w:hyperlink r:id="rId115" w:history="1">
        <w:r w:rsidR="00E60634" w:rsidRPr="002B17FB">
          <w:rPr>
            <w:rStyle w:val="Hyperlink"/>
            <w:b w:val="0"/>
            <w:bCs w:val="0"/>
            <w:sz w:val="22"/>
            <w:shd w:val="clear" w:color="auto" w:fill="FFFFFF"/>
            <w:lang w:val="id-ID"/>
          </w:rPr>
          <w:t>https://dx.doi.org/10.2991/aebmr.k.200301.008</w:t>
        </w:r>
      </w:hyperlink>
      <w:r w:rsidR="00E60634">
        <w:rPr>
          <w:b w:val="0"/>
          <w:bCs w:val="0"/>
          <w:color w:val="000000" w:themeColor="text1"/>
          <w:sz w:val="22"/>
          <w:shd w:val="clear" w:color="auto" w:fill="FFFFFF"/>
          <w:lang w:val="id-ID"/>
        </w:rPr>
        <w:t xml:space="preserve"> </w:t>
      </w:r>
    </w:p>
    <w:p w14:paraId="2C72DDA4" w14:textId="389971DE" w:rsidR="00385098" w:rsidRPr="00E60634" w:rsidRDefault="00385098" w:rsidP="00385098">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Lajis, Siti Muawanah. "Fintech and risk-sharing: a catalyst for Islamic finance." In </w:t>
      </w:r>
      <w:r w:rsidRPr="00E60634">
        <w:rPr>
          <w:b w:val="0"/>
          <w:bCs w:val="0"/>
          <w:i/>
          <w:iCs/>
          <w:color w:val="000000" w:themeColor="text1"/>
          <w:sz w:val="22"/>
          <w:shd w:val="clear" w:color="auto" w:fill="FFFFFF"/>
        </w:rPr>
        <w:t>Islamic finance, risk-sharing and macroeconomic stability</w:t>
      </w:r>
      <w:r w:rsidRPr="00E60634">
        <w:rPr>
          <w:b w:val="0"/>
          <w:bCs w:val="0"/>
          <w:color w:val="000000" w:themeColor="text1"/>
          <w:sz w:val="22"/>
          <w:shd w:val="clear" w:color="auto" w:fill="FFFFFF"/>
        </w:rPr>
        <w:t>, pp. 237-254. Palgrave Macmillan, Cham, 2019.</w:t>
      </w:r>
      <w:r w:rsidRPr="00E60634">
        <w:rPr>
          <w:b w:val="0"/>
          <w:bCs w:val="0"/>
          <w:color w:val="000000" w:themeColor="text1"/>
          <w:sz w:val="22"/>
          <w:shd w:val="clear" w:color="auto" w:fill="FFFFFF"/>
          <w:lang w:val="id-ID"/>
        </w:rPr>
        <w:t xml:space="preserve"> </w:t>
      </w:r>
      <w:hyperlink r:id="rId116" w:history="1">
        <w:r w:rsidR="00E60634" w:rsidRPr="002B17FB">
          <w:rPr>
            <w:rStyle w:val="Hyperlink"/>
            <w:b w:val="0"/>
            <w:bCs w:val="0"/>
            <w:spacing w:val="4"/>
            <w:sz w:val="22"/>
            <w:shd w:val="clear" w:color="auto" w:fill="FCFCFC"/>
          </w:rPr>
          <w:t>https://doi.org/10.1007/978-3-030-05225-6_12</w:t>
        </w:r>
      </w:hyperlink>
      <w:r w:rsidR="00E60634">
        <w:rPr>
          <w:b w:val="0"/>
          <w:bCs w:val="0"/>
          <w:color w:val="000000" w:themeColor="text1"/>
          <w:sz w:val="22"/>
          <w:shd w:val="clear" w:color="auto" w:fill="FFFFFF"/>
          <w:lang w:val="id-ID"/>
        </w:rPr>
        <w:t xml:space="preserve"> </w:t>
      </w:r>
    </w:p>
    <w:p w14:paraId="2EEEB46A" w14:textId="77777777" w:rsidR="00FB05C6" w:rsidRPr="00E60634" w:rsidRDefault="00FB05C6" w:rsidP="00FB05C6">
      <w:pPr>
        <w:pStyle w:val="LiteraAuthor"/>
        <w:spacing w:line="240" w:lineRule="auto"/>
        <w:ind w:left="567" w:hanging="567"/>
        <w:jc w:val="both"/>
        <w:rPr>
          <w:b w:val="0"/>
          <w:bCs w:val="0"/>
          <w:color w:val="000000" w:themeColor="text1"/>
          <w:sz w:val="22"/>
          <w:shd w:val="clear" w:color="auto" w:fill="FFFFFF"/>
        </w:rPr>
      </w:pPr>
      <w:r w:rsidRPr="00E60634">
        <w:rPr>
          <w:b w:val="0"/>
          <w:bCs w:val="0"/>
          <w:color w:val="000000" w:themeColor="text1"/>
          <w:sz w:val="22"/>
          <w:shd w:val="clear" w:color="auto" w:fill="FFFFFF"/>
        </w:rPr>
        <w:t>Laldin, Mohamad Akram, and Hafas Furqani. "FinTech and Islamic Finance." </w:t>
      </w:r>
      <w:r w:rsidRPr="00E60634">
        <w:rPr>
          <w:b w:val="0"/>
          <w:bCs w:val="0"/>
          <w:i/>
          <w:iCs/>
          <w:color w:val="000000" w:themeColor="text1"/>
          <w:sz w:val="22"/>
          <w:shd w:val="clear" w:color="auto" w:fill="FFFFFF"/>
        </w:rPr>
        <w:t>Fintech in Islamic Finance: Theory and Practice</w:t>
      </w:r>
      <w:r w:rsidRPr="00E60634">
        <w:rPr>
          <w:b w:val="0"/>
          <w:bCs w:val="0"/>
          <w:color w:val="000000" w:themeColor="text1"/>
          <w:sz w:val="22"/>
          <w:shd w:val="clear" w:color="auto" w:fill="FFFFFF"/>
        </w:rPr>
        <w:t> (2019).</w:t>
      </w:r>
    </w:p>
    <w:p w14:paraId="2E28DA1C" w14:textId="4EA546C4" w:rsidR="00FE4BCD" w:rsidRPr="00E60634" w:rsidRDefault="00FB05C6" w:rsidP="00FE4BCD">
      <w:pPr>
        <w:pStyle w:val="LiteraAuthor"/>
        <w:spacing w:line="240" w:lineRule="auto"/>
        <w:ind w:left="567" w:hanging="567"/>
        <w:jc w:val="both"/>
        <w:rPr>
          <w:rStyle w:val="Hyperlink"/>
          <w:b w:val="0"/>
          <w:bCs w:val="0"/>
          <w:color w:val="000000" w:themeColor="text1"/>
          <w:sz w:val="22"/>
          <w:shd w:val="clear" w:color="auto" w:fill="FFFFFF"/>
          <w:lang w:val="id-ID"/>
        </w:rPr>
      </w:pPr>
      <w:r w:rsidRPr="00E60634">
        <w:rPr>
          <w:b w:val="0"/>
          <w:bCs w:val="0"/>
          <w:color w:val="000000" w:themeColor="text1"/>
          <w:sz w:val="22"/>
          <w:shd w:val="clear" w:color="auto" w:fill="FFFFFF"/>
        </w:rPr>
        <w:t>Laldin, Mohamad Akram, and Fares Djafri. "Islamic finance in the digital world: Opportunities and challenges (Kewangan Islam dalam Dunia Digital: Peluang dan Cabaran)." </w:t>
      </w:r>
      <w:r w:rsidRPr="00E60634">
        <w:rPr>
          <w:b w:val="0"/>
          <w:bCs w:val="0"/>
          <w:i/>
          <w:iCs/>
          <w:color w:val="000000" w:themeColor="text1"/>
          <w:sz w:val="22"/>
          <w:shd w:val="clear" w:color="auto" w:fill="FFFFFF"/>
        </w:rPr>
        <w:t>Journal of Islam in Asia (E-ISSN 2289-8077)</w:t>
      </w:r>
      <w:r w:rsidRPr="00E60634">
        <w:rPr>
          <w:b w:val="0"/>
          <w:bCs w:val="0"/>
          <w:color w:val="000000" w:themeColor="text1"/>
          <w:sz w:val="22"/>
          <w:shd w:val="clear" w:color="auto" w:fill="FFFFFF"/>
        </w:rPr>
        <w:t> 16, no. 3 (2019): 283-299.</w:t>
      </w:r>
      <w:r w:rsidRPr="00E60634">
        <w:rPr>
          <w:b w:val="0"/>
          <w:bCs w:val="0"/>
          <w:color w:val="000000" w:themeColor="text1"/>
          <w:sz w:val="22"/>
          <w:shd w:val="clear" w:color="auto" w:fill="FFFFFF"/>
          <w:lang w:val="id-ID"/>
        </w:rPr>
        <w:t xml:space="preserve"> </w:t>
      </w:r>
      <w:hyperlink r:id="rId117" w:history="1">
        <w:r w:rsidR="00E60634" w:rsidRPr="002B17FB">
          <w:rPr>
            <w:rStyle w:val="Hyperlink"/>
            <w:b w:val="0"/>
            <w:bCs w:val="0"/>
            <w:sz w:val="22"/>
            <w:shd w:val="clear" w:color="auto" w:fill="FFFFFF"/>
            <w:lang w:val="id-ID"/>
          </w:rPr>
          <w:t>https://doi.org/10.31436/jia.v16i3.853</w:t>
        </w:r>
      </w:hyperlink>
      <w:r w:rsidR="00E60634">
        <w:rPr>
          <w:rStyle w:val="Hyperlink"/>
          <w:b w:val="0"/>
          <w:bCs w:val="0"/>
          <w:color w:val="000000" w:themeColor="text1"/>
          <w:sz w:val="22"/>
          <w:shd w:val="clear" w:color="auto" w:fill="FFFFFF"/>
          <w:lang w:val="id-ID"/>
        </w:rPr>
        <w:t xml:space="preserve"> </w:t>
      </w:r>
    </w:p>
    <w:p w14:paraId="20C93CD1" w14:textId="3562912D" w:rsidR="00840FA9" w:rsidRPr="00E60634" w:rsidRDefault="00840FA9" w:rsidP="00FE4BCD">
      <w:pPr>
        <w:pStyle w:val="LiteraAuthor"/>
        <w:spacing w:line="240" w:lineRule="auto"/>
        <w:ind w:left="567" w:hanging="567"/>
        <w:jc w:val="both"/>
        <w:rPr>
          <w:rStyle w:val="Hyperlink"/>
          <w:b w:val="0"/>
          <w:bCs w:val="0"/>
          <w:color w:val="000000" w:themeColor="text1"/>
          <w:sz w:val="22"/>
          <w:u w:val="none"/>
          <w:shd w:val="clear" w:color="auto" w:fill="FFFFFF"/>
          <w:lang w:val="id-ID"/>
        </w:rPr>
      </w:pPr>
      <w:r w:rsidRPr="00E60634">
        <w:rPr>
          <w:rStyle w:val="Hyperlink"/>
          <w:b w:val="0"/>
          <w:bCs w:val="0"/>
          <w:color w:val="000000" w:themeColor="text1"/>
          <w:sz w:val="22"/>
          <w:u w:val="none"/>
          <w:shd w:val="clear" w:color="auto" w:fill="FFFFFF"/>
          <w:lang w:val="id-ID"/>
        </w:rPr>
        <w:t>Lo, A.W. “Risk management for hedge funds: introduction and overview”, Financial Analysts Journal, Vol. 57 No. 6 (2001), pp. 16-33.</w:t>
      </w:r>
    </w:p>
    <w:p w14:paraId="3CEC4566" w14:textId="4CA57A09" w:rsidR="002B7161" w:rsidRPr="00E60634" w:rsidRDefault="002B7161" w:rsidP="00FE4BCD">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Maulida, Sri, Ahmadi Hasan, and Masyitah Umar. "Implementasi Akad Pembiayaan Qard dan Wakalah bil Ujrah pada Platform Fintech Lending Syariah ditinjau Berdasarkan Peraturan Otoritas Jasa Keuangan (OJK) dan Fatwa DSN-MUI." Al-Tijary (2020): 175-189.</w:t>
      </w:r>
      <w:r w:rsidRPr="00E60634">
        <w:rPr>
          <w:b w:val="0"/>
          <w:bCs w:val="0"/>
          <w:color w:val="000000" w:themeColor="text1"/>
          <w:sz w:val="22"/>
          <w:shd w:val="clear" w:color="auto" w:fill="FFFFFF"/>
          <w:lang w:val="id-ID"/>
        </w:rPr>
        <w:t xml:space="preserve"> </w:t>
      </w:r>
      <w:hyperlink r:id="rId118" w:history="1">
        <w:r w:rsidR="00E60634" w:rsidRPr="002B17FB">
          <w:rPr>
            <w:rStyle w:val="Hyperlink"/>
            <w:b w:val="0"/>
            <w:bCs w:val="0"/>
            <w:sz w:val="22"/>
            <w:shd w:val="clear" w:color="auto" w:fill="FFFFFF"/>
            <w:lang w:val="id-ID"/>
          </w:rPr>
          <w:t>https://doi.org/10.21093/at.v5i2.2303</w:t>
        </w:r>
      </w:hyperlink>
      <w:r w:rsidR="00E60634">
        <w:rPr>
          <w:b w:val="0"/>
          <w:bCs w:val="0"/>
          <w:color w:val="000000" w:themeColor="text1"/>
          <w:sz w:val="22"/>
          <w:shd w:val="clear" w:color="auto" w:fill="FFFFFF"/>
          <w:lang w:val="id-ID"/>
        </w:rPr>
        <w:t xml:space="preserve"> </w:t>
      </w:r>
    </w:p>
    <w:p w14:paraId="2C0983C6" w14:textId="461668E5" w:rsidR="001108B4" w:rsidRPr="00E60634" w:rsidRDefault="001108B4" w:rsidP="00FE4BCD">
      <w:pPr>
        <w:pStyle w:val="LiteraAuthor"/>
        <w:spacing w:line="240" w:lineRule="auto"/>
        <w:ind w:left="567" w:hanging="567"/>
        <w:jc w:val="both"/>
        <w:rPr>
          <w:rStyle w:val="Hyperlink"/>
          <w:b w:val="0"/>
          <w:bCs w:val="0"/>
          <w:color w:val="000000" w:themeColor="text1"/>
          <w:sz w:val="22"/>
          <w:shd w:val="clear" w:color="auto" w:fill="FFFFFF"/>
          <w:lang w:val="id-ID"/>
        </w:rPr>
      </w:pPr>
      <w:r w:rsidRPr="00E60634">
        <w:rPr>
          <w:b w:val="0"/>
          <w:bCs w:val="0"/>
          <w:color w:val="000000" w:themeColor="text1"/>
          <w:sz w:val="22"/>
          <w:shd w:val="clear" w:color="auto" w:fill="FFFFFF"/>
        </w:rPr>
        <w:t>Menne, Firman, Batara Surya, Muhammad Yusuf, Seri Suriani, Muhlis Ruslan, and Iskandar Iskandar. "Optimizing the Financial Performance of SMEs Based on Sharia Economy: Perspective of Economic Business Sustainability and Open Innovation." </w:t>
      </w:r>
      <w:r w:rsidRPr="00E60634">
        <w:rPr>
          <w:b w:val="0"/>
          <w:bCs w:val="0"/>
          <w:i/>
          <w:iCs/>
          <w:color w:val="000000" w:themeColor="text1"/>
          <w:sz w:val="22"/>
          <w:shd w:val="clear" w:color="auto" w:fill="FFFFFF"/>
        </w:rPr>
        <w:t>Journal of Open Innovation: Technology, Market, and Complexity</w:t>
      </w:r>
      <w:r w:rsidRPr="00E60634">
        <w:rPr>
          <w:b w:val="0"/>
          <w:bCs w:val="0"/>
          <w:color w:val="000000" w:themeColor="text1"/>
          <w:sz w:val="22"/>
          <w:shd w:val="clear" w:color="auto" w:fill="FFFFFF"/>
        </w:rPr>
        <w:t> 8, no. 1 (2022): 18.</w:t>
      </w:r>
      <w:r w:rsidRPr="00E60634">
        <w:rPr>
          <w:b w:val="0"/>
          <w:bCs w:val="0"/>
          <w:color w:val="000000" w:themeColor="text1"/>
          <w:sz w:val="22"/>
          <w:shd w:val="clear" w:color="auto" w:fill="FFFFFF"/>
          <w:lang w:val="id-ID"/>
        </w:rPr>
        <w:t xml:space="preserve"> </w:t>
      </w:r>
      <w:hyperlink r:id="rId119" w:history="1">
        <w:r w:rsidR="00E60634" w:rsidRPr="002B17FB">
          <w:rPr>
            <w:rStyle w:val="Hyperlink"/>
            <w:b w:val="0"/>
            <w:bCs w:val="0"/>
            <w:sz w:val="22"/>
            <w:lang w:val="id-ID"/>
          </w:rPr>
          <w:t>https://doi.org/10.3390/joitmc8010018</w:t>
        </w:r>
      </w:hyperlink>
      <w:r w:rsidR="00E60634">
        <w:rPr>
          <w:rStyle w:val="Hyperlink"/>
          <w:b w:val="0"/>
          <w:bCs w:val="0"/>
          <w:color w:val="000000" w:themeColor="text1"/>
          <w:sz w:val="22"/>
          <w:shd w:val="clear" w:color="auto" w:fill="FFFFFF"/>
          <w:lang w:val="id-ID"/>
        </w:rPr>
        <w:t xml:space="preserve"> </w:t>
      </w:r>
    </w:p>
    <w:p w14:paraId="78578F6B" w14:textId="4872B1E5" w:rsidR="00D74CC5" w:rsidRPr="00E60634" w:rsidRDefault="00D74CC5" w:rsidP="00FE4BCD">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Mention, Anne-Laure. "The future of fintech." </w:t>
      </w:r>
      <w:r w:rsidRPr="00E60634">
        <w:rPr>
          <w:b w:val="0"/>
          <w:bCs w:val="0"/>
          <w:i/>
          <w:iCs/>
          <w:color w:val="000000" w:themeColor="text1"/>
          <w:sz w:val="22"/>
          <w:shd w:val="clear" w:color="auto" w:fill="FFFFFF"/>
        </w:rPr>
        <w:t>Research-Technology Management</w:t>
      </w:r>
      <w:r w:rsidRPr="00E60634">
        <w:rPr>
          <w:b w:val="0"/>
          <w:bCs w:val="0"/>
          <w:color w:val="000000" w:themeColor="text1"/>
          <w:sz w:val="22"/>
          <w:shd w:val="clear" w:color="auto" w:fill="FFFFFF"/>
        </w:rPr>
        <w:t> 62, no. 4 (2019): 59-63.</w:t>
      </w:r>
      <w:r w:rsidRPr="00E60634">
        <w:rPr>
          <w:color w:val="000000" w:themeColor="text1"/>
          <w:sz w:val="22"/>
          <w:shd w:val="clear" w:color="auto" w:fill="FFFFFF"/>
          <w:lang w:val="id-ID"/>
        </w:rPr>
        <w:t xml:space="preserve"> </w:t>
      </w:r>
      <w:hyperlink r:id="rId120" w:history="1">
        <w:r w:rsidR="00E60634" w:rsidRPr="002B17FB">
          <w:rPr>
            <w:rStyle w:val="Hyperlink"/>
            <w:b w:val="0"/>
            <w:bCs w:val="0"/>
            <w:sz w:val="22"/>
            <w:shd w:val="clear" w:color="auto" w:fill="FFFFFF"/>
            <w:lang w:val="id-ID"/>
          </w:rPr>
          <w:t>https://doi.org/10.1080/08956308.2019.1613123</w:t>
        </w:r>
      </w:hyperlink>
      <w:r w:rsidR="00E60634">
        <w:rPr>
          <w:b w:val="0"/>
          <w:bCs w:val="0"/>
          <w:color w:val="000000" w:themeColor="text1"/>
          <w:sz w:val="22"/>
          <w:shd w:val="clear" w:color="auto" w:fill="FFFFFF"/>
          <w:lang w:val="id-ID"/>
        </w:rPr>
        <w:t xml:space="preserve"> </w:t>
      </w:r>
    </w:p>
    <w:p w14:paraId="5D4CA54D" w14:textId="7CEAEF73" w:rsidR="002E2474" w:rsidRPr="00E60634" w:rsidRDefault="002E2474" w:rsidP="00FE4BCD">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Muhammad, Rifqi, and Rima Lanaula. "Challenges of Islamic Supervisory in The Islamic Financial Technology Industry." </w:t>
      </w:r>
      <w:r w:rsidRPr="00E60634">
        <w:rPr>
          <w:b w:val="0"/>
          <w:bCs w:val="0"/>
          <w:i/>
          <w:iCs/>
          <w:color w:val="000000" w:themeColor="text1"/>
          <w:sz w:val="22"/>
          <w:shd w:val="clear" w:color="auto" w:fill="FFFFFF"/>
        </w:rPr>
        <w:t>Economica: Jurnal Ekonomi Islam</w:t>
      </w:r>
      <w:r w:rsidRPr="00E60634">
        <w:rPr>
          <w:b w:val="0"/>
          <w:bCs w:val="0"/>
          <w:color w:val="000000" w:themeColor="text1"/>
          <w:sz w:val="22"/>
          <w:shd w:val="clear" w:color="auto" w:fill="FFFFFF"/>
        </w:rPr>
        <w:t> 10, no. 2 (2019): 311-338.</w:t>
      </w:r>
      <w:r w:rsidRPr="00E60634">
        <w:rPr>
          <w:b w:val="0"/>
          <w:bCs w:val="0"/>
          <w:color w:val="000000" w:themeColor="text1"/>
          <w:sz w:val="22"/>
          <w:shd w:val="clear" w:color="auto" w:fill="FFFFFF"/>
          <w:lang w:val="id-ID"/>
        </w:rPr>
        <w:t xml:space="preserve"> </w:t>
      </w:r>
      <w:hyperlink r:id="rId121" w:history="1">
        <w:r w:rsidR="00E60634" w:rsidRPr="002B17FB">
          <w:rPr>
            <w:rStyle w:val="Hyperlink"/>
            <w:b w:val="0"/>
            <w:bCs w:val="0"/>
            <w:sz w:val="22"/>
            <w:shd w:val="clear" w:color="auto" w:fill="FFFFFF"/>
            <w:lang w:val="id-ID"/>
          </w:rPr>
          <w:t>https://doi.org/10.21580/economica.2019.10.2.3400</w:t>
        </w:r>
      </w:hyperlink>
      <w:r w:rsidR="00E60634">
        <w:rPr>
          <w:b w:val="0"/>
          <w:bCs w:val="0"/>
          <w:color w:val="000000" w:themeColor="text1"/>
          <w:sz w:val="22"/>
          <w:shd w:val="clear" w:color="auto" w:fill="FFFFFF"/>
          <w:lang w:val="id-ID"/>
        </w:rPr>
        <w:t xml:space="preserve"> </w:t>
      </w:r>
    </w:p>
    <w:p w14:paraId="02172B7B" w14:textId="0320383A" w:rsidR="00B921AC" w:rsidRPr="00E60634" w:rsidRDefault="00AE7DD1" w:rsidP="00B921AC">
      <w:pPr>
        <w:pStyle w:val="LiteraAuthor"/>
        <w:spacing w:line="240" w:lineRule="auto"/>
        <w:ind w:left="567" w:hanging="567"/>
        <w:jc w:val="both"/>
        <w:rPr>
          <w:rStyle w:val="Hyperlink"/>
          <w:b w:val="0"/>
          <w:bCs w:val="0"/>
          <w:color w:val="000000" w:themeColor="text1"/>
          <w:spacing w:val="4"/>
          <w:sz w:val="22"/>
          <w:shd w:val="clear" w:color="auto" w:fill="FCFCFC"/>
          <w:lang w:val="id-ID"/>
        </w:rPr>
      </w:pPr>
      <w:r w:rsidRPr="00E60634">
        <w:rPr>
          <w:b w:val="0"/>
          <w:bCs w:val="0"/>
          <w:color w:val="000000" w:themeColor="text1"/>
          <w:sz w:val="22"/>
          <w:shd w:val="clear" w:color="auto" w:fill="FFFFFF"/>
        </w:rPr>
        <w:lastRenderedPageBreak/>
        <w:t>Muneeza, Aishath, and Zakariya Mustapha. "Islamic fintech and financial inclusion." In </w:t>
      </w:r>
      <w:r w:rsidRPr="00E60634">
        <w:rPr>
          <w:b w:val="0"/>
          <w:bCs w:val="0"/>
          <w:i/>
          <w:iCs/>
          <w:color w:val="000000" w:themeColor="text1"/>
          <w:sz w:val="22"/>
          <w:shd w:val="clear" w:color="auto" w:fill="FFFFFF"/>
        </w:rPr>
        <w:t>Islamic FinTech</w:t>
      </w:r>
      <w:r w:rsidRPr="00E60634">
        <w:rPr>
          <w:b w:val="0"/>
          <w:bCs w:val="0"/>
          <w:color w:val="000000" w:themeColor="text1"/>
          <w:sz w:val="22"/>
          <w:shd w:val="clear" w:color="auto" w:fill="FFFFFF"/>
        </w:rPr>
        <w:t>, pp. 173-190. Palgrave Macmillan, Cham, 2021.</w:t>
      </w:r>
      <w:r w:rsidRPr="00E60634">
        <w:rPr>
          <w:b w:val="0"/>
          <w:bCs w:val="0"/>
          <w:color w:val="000000" w:themeColor="text1"/>
          <w:sz w:val="22"/>
          <w:shd w:val="clear" w:color="auto" w:fill="FFFFFF"/>
          <w:lang w:val="id-ID"/>
        </w:rPr>
        <w:t xml:space="preserve">  </w:t>
      </w:r>
      <w:hyperlink r:id="rId122" w:history="1">
        <w:r w:rsidR="00E60634" w:rsidRPr="002B17FB">
          <w:rPr>
            <w:rStyle w:val="Hyperlink"/>
            <w:b w:val="0"/>
            <w:bCs w:val="0"/>
            <w:spacing w:val="4"/>
            <w:sz w:val="22"/>
            <w:shd w:val="clear" w:color="auto" w:fill="FCFCFC"/>
          </w:rPr>
          <w:t>https://doi.org/10.1007/978-3-030-45827-0_10</w:t>
        </w:r>
      </w:hyperlink>
      <w:r w:rsidR="00E60634">
        <w:rPr>
          <w:rStyle w:val="Hyperlink"/>
          <w:b w:val="0"/>
          <w:bCs w:val="0"/>
          <w:color w:val="000000" w:themeColor="text1"/>
          <w:spacing w:val="4"/>
          <w:sz w:val="22"/>
          <w:shd w:val="clear" w:color="auto" w:fill="FCFCFC"/>
          <w:lang w:val="id-ID"/>
        </w:rPr>
        <w:t xml:space="preserve"> </w:t>
      </w:r>
    </w:p>
    <w:p w14:paraId="596D8BE8" w14:textId="069B4345" w:rsidR="00B921AC" w:rsidRPr="00E60634" w:rsidRDefault="00B921AC" w:rsidP="00B921AC">
      <w:pPr>
        <w:pStyle w:val="LiteraAuthor"/>
        <w:spacing w:line="240" w:lineRule="auto"/>
        <w:ind w:left="567" w:hanging="567"/>
        <w:jc w:val="both"/>
        <w:rPr>
          <w:b w:val="0"/>
          <w:bCs w:val="0"/>
          <w:color w:val="000000" w:themeColor="text1"/>
          <w:spacing w:val="4"/>
          <w:sz w:val="22"/>
          <w:u w:val="single"/>
          <w:shd w:val="clear" w:color="auto" w:fill="FCFCFC"/>
          <w:lang w:val="id-ID"/>
        </w:rPr>
      </w:pPr>
      <w:r w:rsidRPr="00E60634">
        <w:rPr>
          <w:b w:val="0"/>
          <w:bCs w:val="0"/>
          <w:color w:val="000000" w:themeColor="text1"/>
          <w:sz w:val="22"/>
          <w:shd w:val="clear" w:color="auto" w:fill="FFFFFF"/>
        </w:rPr>
        <w:t>Muneeza, Aishath, and Zakariya Mustapha. "Blockchain and its Shariah compliant structure." In </w:t>
      </w:r>
      <w:r w:rsidRPr="00E60634">
        <w:rPr>
          <w:b w:val="0"/>
          <w:bCs w:val="0"/>
          <w:i/>
          <w:iCs/>
          <w:color w:val="000000" w:themeColor="text1"/>
          <w:sz w:val="22"/>
          <w:shd w:val="clear" w:color="auto" w:fill="FFFFFF"/>
        </w:rPr>
        <w:t>Halal Cryptocurrency Management</w:t>
      </w:r>
      <w:r w:rsidRPr="00E60634">
        <w:rPr>
          <w:b w:val="0"/>
          <w:bCs w:val="0"/>
          <w:color w:val="000000" w:themeColor="text1"/>
          <w:sz w:val="22"/>
          <w:shd w:val="clear" w:color="auto" w:fill="FFFFFF"/>
        </w:rPr>
        <w:t>, pp. 69-106. Palgrave Macmillan, Cham, 2019.</w:t>
      </w:r>
      <w:r w:rsidRPr="00E60634">
        <w:rPr>
          <w:b w:val="0"/>
          <w:bCs w:val="0"/>
          <w:color w:val="000000" w:themeColor="text1"/>
          <w:sz w:val="22"/>
          <w:lang w:val="id-ID"/>
        </w:rPr>
        <w:t xml:space="preserve"> </w:t>
      </w:r>
      <w:hyperlink r:id="rId123" w:history="1">
        <w:r w:rsidR="00E60634" w:rsidRPr="002B17FB">
          <w:rPr>
            <w:rStyle w:val="Hyperlink"/>
            <w:b w:val="0"/>
            <w:bCs w:val="0"/>
            <w:sz w:val="22"/>
            <w:lang w:val="id-ID"/>
          </w:rPr>
          <w:t>https://doi/org/10.1007/978-3-030-10749-9_6</w:t>
        </w:r>
      </w:hyperlink>
      <w:r w:rsidR="00E60634">
        <w:rPr>
          <w:b w:val="0"/>
          <w:bCs w:val="0"/>
          <w:color w:val="000000" w:themeColor="text1"/>
          <w:spacing w:val="4"/>
          <w:sz w:val="22"/>
          <w:u w:val="single"/>
          <w:shd w:val="clear" w:color="auto" w:fill="FCFCFC"/>
          <w:lang w:val="id-ID"/>
        </w:rPr>
        <w:t xml:space="preserve"> </w:t>
      </w:r>
    </w:p>
    <w:p w14:paraId="3D0A00D5" w14:textId="37092FE4" w:rsidR="00E84D2B" w:rsidRPr="00E60634" w:rsidRDefault="00E84D2B" w:rsidP="00E84D2B">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Nurlaili, Nurlaili, Muhammad Faqih, Muhammad Hasan Basri, and Kiki Dwi Larasati. "Improving Financial Literacy in Facing the Era of Society 5.0." </w:t>
      </w:r>
      <w:r w:rsidRPr="00E60634">
        <w:rPr>
          <w:b w:val="0"/>
          <w:bCs w:val="0"/>
          <w:i/>
          <w:iCs/>
          <w:color w:val="000000" w:themeColor="text1"/>
          <w:sz w:val="22"/>
          <w:shd w:val="clear" w:color="auto" w:fill="FFFFFF"/>
        </w:rPr>
        <w:t>International Journal of Islamic Economics</w:t>
      </w:r>
      <w:r w:rsidRPr="00E60634">
        <w:rPr>
          <w:b w:val="0"/>
          <w:bCs w:val="0"/>
          <w:color w:val="000000" w:themeColor="text1"/>
          <w:sz w:val="22"/>
          <w:shd w:val="clear" w:color="auto" w:fill="FFFFFF"/>
        </w:rPr>
        <w:t> 3, no. 2 (2021): 150-163.</w:t>
      </w:r>
      <w:r w:rsidRPr="00E60634">
        <w:rPr>
          <w:color w:val="000000" w:themeColor="text1"/>
          <w:sz w:val="22"/>
          <w:shd w:val="clear" w:color="auto" w:fill="FFFFFF"/>
          <w:lang w:val="id-ID"/>
        </w:rPr>
        <w:t xml:space="preserve"> </w:t>
      </w:r>
      <w:hyperlink r:id="rId124" w:history="1">
        <w:r w:rsidR="00E60634" w:rsidRPr="002B17FB">
          <w:rPr>
            <w:rStyle w:val="Hyperlink"/>
            <w:b w:val="0"/>
            <w:bCs w:val="0"/>
            <w:sz w:val="22"/>
            <w:shd w:val="clear" w:color="auto" w:fill="FFFFFF"/>
            <w:lang w:val="id-ID"/>
          </w:rPr>
          <w:t>https://doi.org/10.32332/ijie.v3i2.4142</w:t>
        </w:r>
      </w:hyperlink>
      <w:r w:rsidR="00E60634">
        <w:rPr>
          <w:b w:val="0"/>
          <w:bCs w:val="0"/>
          <w:color w:val="000000" w:themeColor="text1"/>
          <w:sz w:val="22"/>
          <w:shd w:val="clear" w:color="auto" w:fill="FFFFFF"/>
          <w:lang w:val="id-ID"/>
        </w:rPr>
        <w:t xml:space="preserve"> </w:t>
      </w:r>
    </w:p>
    <w:p w14:paraId="589570FA" w14:textId="141FD49F" w:rsidR="00E84D2B" w:rsidRPr="00E60634" w:rsidRDefault="00E84D2B" w:rsidP="00E84D2B">
      <w:pPr>
        <w:pStyle w:val="LiteraAuthor"/>
        <w:spacing w:line="240" w:lineRule="auto"/>
        <w:ind w:left="567" w:hanging="567"/>
        <w:jc w:val="both"/>
        <w:rPr>
          <w:rStyle w:val="Hyperlink"/>
          <w:b w:val="0"/>
          <w:bCs w:val="0"/>
          <w:color w:val="000000" w:themeColor="text1"/>
          <w:sz w:val="22"/>
          <w:shd w:val="clear" w:color="auto" w:fill="FFFFFF"/>
          <w:lang w:val="id-ID"/>
        </w:rPr>
      </w:pPr>
      <w:r w:rsidRPr="00E60634">
        <w:rPr>
          <w:b w:val="0"/>
          <w:bCs w:val="0"/>
          <w:color w:val="000000" w:themeColor="text1"/>
          <w:sz w:val="22"/>
          <w:shd w:val="clear" w:color="auto" w:fill="FFFFFF"/>
        </w:rPr>
        <w:t>Narastri, Maulidah. "Financial technology (fintech) di Indonesia ditinjau dari perspektif Islam." </w:t>
      </w:r>
      <w:r w:rsidRPr="00E60634">
        <w:rPr>
          <w:b w:val="0"/>
          <w:bCs w:val="0"/>
          <w:i/>
          <w:iCs/>
          <w:color w:val="000000" w:themeColor="text1"/>
          <w:sz w:val="22"/>
          <w:shd w:val="clear" w:color="auto" w:fill="FFFFFF"/>
        </w:rPr>
        <w:t>Indonesian Interdisciplinary Journal of Sharia Economics (IIJSE)</w:t>
      </w:r>
      <w:r w:rsidRPr="00E60634">
        <w:rPr>
          <w:b w:val="0"/>
          <w:bCs w:val="0"/>
          <w:color w:val="000000" w:themeColor="text1"/>
          <w:sz w:val="22"/>
          <w:shd w:val="clear" w:color="auto" w:fill="FFFFFF"/>
        </w:rPr>
        <w:t> 2, no. 2 (2020): 155-170.</w:t>
      </w:r>
      <w:r w:rsidRPr="00E60634">
        <w:rPr>
          <w:b w:val="0"/>
          <w:bCs w:val="0"/>
          <w:color w:val="000000" w:themeColor="text1"/>
          <w:sz w:val="22"/>
          <w:shd w:val="clear" w:color="auto" w:fill="FFFFFF"/>
          <w:lang w:val="id-ID"/>
        </w:rPr>
        <w:t xml:space="preserve"> </w:t>
      </w:r>
      <w:hyperlink r:id="rId125" w:history="1">
        <w:r w:rsidR="00E60634" w:rsidRPr="002B17FB">
          <w:rPr>
            <w:rStyle w:val="Hyperlink"/>
            <w:b w:val="0"/>
            <w:bCs w:val="0"/>
            <w:sz w:val="22"/>
            <w:shd w:val="clear" w:color="auto" w:fill="FFFFFF"/>
            <w:lang w:val="id-ID"/>
          </w:rPr>
          <w:t>https://doi.org/10.31538/iijse.v2i2.513</w:t>
        </w:r>
      </w:hyperlink>
      <w:r w:rsidR="00E60634">
        <w:rPr>
          <w:rStyle w:val="Hyperlink"/>
          <w:b w:val="0"/>
          <w:bCs w:val="0"/>
          <w:color w:val="000000" w:themeColor="text1"/>
          <w:sz w:val="22"/>
          <w:shd w:val="clear" w:color="auto" w:fill="FFFFFF"/>
          <w:lang w:val="id-ID"/>
        </w:rPr>
        <w:t xml:space="preserve"> </w:t>
      </w:r>
    </w:p>
    <w:p w14:paraId="496ED766" w14:textId="52BED77B" w:rsidR="0006750D" w:rsidRPr="00E60634" w:rsidRDefault="0006750D" w:rsidP="00E84D2B">
      <w:pPr>
        <w:pStyle w:val="LiteraAuthor"/>
        <w:spacing w:line="240" w:lineRule="auto"/>
        <w:ind w:left="567" w:hanging="567"/>
        <w:jc w:val="both"/>
        <w:rPr>
          <w:rStyle w:val="Hyperlink"/>
          <w:b w:val="0"/>
          <w:bCs w:val="0"/>
          <w:color w:val="000000" w:themeColor="text1"/>
          <w:sz w:val="22"/>
          <w:shd w:val="clear" w:color="auto" w:fill="FFFFFF"/>
          <w:lang w:val="id-ID"/>
        </w:rPr>
      </w:pPr>
      <w:r w:rsidRPr="00E60634">
        <w:rPr>
          <w:b w:val="0"/>
          <w:bCs w:val="0"/>
          <w:color w:val="000000" w:themeColor="text1"/>
          <w:sz w:val="22"/>
          <w:shd w:val="clear" w:color="auto" w:fill="FFFFFF"/>
        </w:rPr>
        <w:t>Narastri, Maulidah, and Abdullah Kafabih. "Finding The Harmony Of Financial Technology In Islam Perspective: A Phenomenon In Indonesia." </w:t>
      </w:r>
      <w:r w:rsidRPr="00E60634">
        <w:rPr>
          <w:b w:val="0"/>
          <w:bCs w:val="0"/>
          <w:i/>
          <w:iCs/>
          <w:color w:val="000000" w:themeColor="text1"/>
          <w:sz w:val="22"/>
          <w:shd w:val="clear" w:color="auto" w:fill="FFFFFF"/>
        </w:rPr>
        <w:t>JEA17: Jurnal Ekonomi Akuntansi</w:t>
      </w:r>
      <w:r w:rsidRPr="00E60634">
        <w:rPr>
          <w:b w:val="0"/>
          <w:bCs w:val="0"/>
          <w:color w:val="000000" w:themeColor="text1"/>
          <w:sz w:val="22"/>
          <w:shd w:val="clear" w:color="auto" w:fill="FFFFFF"/>
        </w:rPr>
        <w:t> 4, no. 01 (2019).</w:t>
      </w:r>
      <w:r w:rsidRPr="00E60634">
        <w:rPr>
          <w:b w:val="0"/>
          <w:bCs w:val="0"/>
          <w:color w:val="000000" w:themeColor="text1"/>
          <w:sz w:val="22"/>
          <w:shd w:val="clear" w:color="auto" w:fill="FFFFFF"/>
          <w:lang w:val="id-ID"/>
        </w:rPr>
        <w:t xml:space="preserve"> </w:t>
      </w:r>
      <w:hyperlink r:id="rId126" w:history="1">
        <w:r w:rsidR="00E60634" w:rsidRPr="002B17FB">
          <w:rPr>
            <w:rStyle w:val="Hyperlink"/>
            <w:b w:val="0"/>
            <w:bCs w:val="0"/>
            <w:sz w:val="22"/>
            <w:lang w:val="id-ID"/>
          </w:rPr>
          <w:t>https://doi.org/10.1108/IJLMA-08-2020-0233</w:t>
        </w:r>
      </w:hyperlink>
      <w:r w:rsidR="00E60634">
        <w:rPr>
          <w:rStyle w:val="Hyperlink"/>
          <w:b w:val="0"/>
          <w:bCs w:val="0"/>
          <w:color w:val="000000" w:themeColor="text1"/>
          <w:sz w:val="22"/>
          <w:shd w:val="clear" w:color="auto" w:fill="FFFFFF"/>
          <w:lang w:val="id-ID"/>
        </w:rPr>
        <w:t xml:space="preserve"> </w:t>
      </w:r>
    </w:p>
    <w:p w14:paraId="5439AEB0" w14:textId="267F514A" w:rsidR="00D15221" w:rsidRPr="00E60634" w:rsidRDefault="00D15221" w:rsidP="00E84D2B">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Noor, Afif, Haniff Ahamat, Ismail Marzuki, Dwi Wulandari, Akhmad Arif Junaidi, Edy Lisdiyono, and Bakti Trisnawati. "Regulation and consumer protection of fintech in Indonesia: The case of Islamic fintech lending." </w:t>
      </w:r>
      <w:r w:rsidRPr="00E60634">
        <w:rPr>
          <w:b w:val="0"/>
          <w:bCs w:val="0"/>
          <w:i/>
          <w:iCs/>
          <w:color w:val="000000" w:themeColor="text1"/>
          <w:sz w:val="22"/>
          <w:shd w:val="clear" w:color="auto" w:fill="FFFFFF"/>
        </w:rPr>
        <w:t>Linguistics and Culture Review</w:t>
      </w:r>
      <w:r w:rsidRPr="00E60634">
        <w:rPr>
          <w:b w:val="0"/>
          <w:bCs w:val="0"/>
          <w:color w:val="000000" w:themeColor="text1"/>
          <w:sz w:val="22"/>
          <w:shd w:val="clear" w:color="auto" w:fill="FFFFFF"/>
        </w:rPr>
        <w:t> 6 (2022): 49-63.</w:t>
      </w:r>
      <w:r w:rsidRPr="00E60634">
        <w:rPr>
          <w:color w:val="000000" w:themeColor="text1"/>
          <w:sz w:val="22"/>
          <w:shd w:val="clear" w:color="auto" w:fill="FFFFFF"/>
          <w:lang w:val="id-ID"/>
        </w:rPr>
        <w:t xml:space="preserve"> </w:t>
      </w:r>
      <w:r w:rsidRPr="00E60634">
        <w:rPr>
          <w:b w:val="0"/>
          <w:bCs w:val="0"/>
          <w:color w:val="000000" w:themeColor="text1"/>
          <w:sz w:val="22"/>
          <w:shd w:val="clear" w:color="auto" w:fill="FFFFFF"/>
          <w:lang w:val="id-ID"/>
        </w:rPr>
        <w:t xml:space="preserve">  </w:t>
      </w:r>
      <w:hyperlink r:id="rId127" w:history="1">
        <w:r w:rsidR="00E60634" w:rsidRPr="002B17FB">
          <w:rPr>
            <w:rStyle w:val="Hyperlink"/>
            <w:b w:val="0"/>
            <w:bCs w:val="0"/>
            <w:sz w:val="22"/>
            <w:shd w:val="clear" w:color="auto" w:fill="FFFFFF"/>
            <w:lang w:val="id-ID"/>
          </w:rPr>
          <w:t>https://doi.org/10.21744/lingcure.v6nS3.1938</w:t>
        </w:r>
      </w:hyperlink>
      <w:r w:rsidR="00E60634">
        <w:rPr>
          <w:b w:val="0"/>
          <w:bCs w:val="0"/>
          <w:color w:val="000000" w:themeColor="text1"/>
          <w:sz w:val="22"/>
          <w:shd w:val="clear" w:color="auto" w:fill="FFFFFF"/>
          <w:lang w:val="id-ID"/>
        </w:rPr>
        <w:t xml:space="preserve"> </w:t>
      </w:r>
    </w:p>
    <w:p w14:paraId="781C1244" w14:textId="6B1B050A" w:rsidR="00E84D2B" w:rsidRPr="00E60634" w:rsidRDefault="00E84D2B" w:rsidP="00E84D2B">
      <w:pPr>
        <w:pStyle w:val="LiteraAuthor"/>
        <w:spacing w:line="240" w:lineRule="auto"/>
        <w:ind w:left="567" w:hanging="567"/>
        <w:jc w:val="both"/>
        <w:rPr>
          <w:rStyle w:val="Hyperlink"/>
          <w:b w:val="0"/>
          <w:bCs w:val="0"/>
          <w:color w:val="000000" w:themeColor="text1"/>
          <w:sz w:val="22"/>
          <w:shd w:val="clear" w:color="auto" w:fill="FFFFFF"/>
          <w:lang w:val="id-ID"/>
        </w:rPr>
      </w:pPr>
      <w:r w:rsidRPr="00E60634">
        <w:rPr>
          <w:b w:val="0"/>
          <w:bCs w:val="0"/>
          <w:color w:val="000000" w:themeColor="text1"/>
          <w:sz w:val="22"/>
          <w:shd w:val="clear" w:color="auto" w:fill="FFFFFF"/>
        </w:rPr>
        <w:t>Nurfadilah, Dety, and Sudarmawan Samidi. "How The Covid-19 Crisis Is Affecting Customers’intention To Use Islamic Fintech Services: Evidence From Indonesia." </w:t>
      </w:r>
      <w:r w:rsidRPr="00E60634">
        <w:rPr>
          <w:b w:val="0"/>
          <w:bCs w:val="0"/>
          <w:i/>
          <w:iCs/>
          <w:color w:val="000000" w:themeColor="text1"/>
          <w:sz w:val="22"/>
          <w:shd w:val="clear" w:color="auto" w:fill="FFFFFF"/>
        </w:rPr>
        <w:t>Journal of Islamic Monetary Economics and Finance</w:t>
      </w:r>
      <w:r w:rsidRPr="00E60634">
        <w:rPr>
          <w:b w:val="0"/>
          <w:bCs w:val="0"/>
          <w:color w:val="000000" w:themeColor="text1"/>
          <w:sz w:val="22"/>
          <w:shd w:val="clear" w:color="auto" w:fill="FFFFFF"/>
        </w:rPr>
        <w:t> 7 (2021): 83-114.</w:t>
      </w:r>
      <w:r w:rsidRPr="00E60634">
        <w:rPr>
          <w:b w:val="0"/>
          <w:bCs w:val="0"/>
          <w:color w:val="000000" w:themeColor="text1"/>
          <w:sz w:val="22"/>
          <w:shd w:val="clear" w:color="auto" w:fill="FFFFFF"/>
          <w:lang w:val="id-ID"/>
        </w:rPr>
        <w:t xml:space="preserve"> </w:t>
      </w:r>
      <w:hyperlink r:id="rId128" w:history="1">
        <w:r w:rsidR="00E60634" w:rsidRPr="002B17FB">
          <w:rPr>
            <w:rStyle w:val="Hyperlink"/>
            <w:b w:val="0"/>
            <w:bCs w:val="0"/>
            <w:sz w:val="22"/>
            <w:shd w:val="clear" w:color="auto" w:fill="FFFFFF"/>
            <w:lang w:val="id-ID"/>
          </w:rPr>
          <w:t>https://doi.org/10.21098/jimf.v7i0.1318</w:t>
        </w:r>
      </w:hyperlink>
      <w:r w:rsidR="00E60634">
        <w:rPr>
          <w:rStyle w:val="Hyperlink"/>
          <w:b w:val="0"/>
          <w:bCs w:val="0"/>
          <w:color w:val="000000" w:themeColor="text1"/>
          <w:sz w:val="22"/>
          <w:shd w:val="clear" w:color="auto" w:fill="FFFFFF"/>
          <w:lang w:val="id-ID"/>
        </w:rPr>
        <w:t xml:space="preserve"> </w:t>
      </w:r>
    </w:p>
    <w:p w14:paraId="48AE2CF6" w14:textId="5F84574A" w:rsidR="00723184" w:rsidRPr="00E60634" w:rsidRDefault="00723184" w:rsidP="00E84D2B">
      <w:pPr>
        <w:pStyle w:val="LiteraAuthor"/>
        <w:spacing w:line="240" w:lineRule="auto"/>
        <w:ind w:left="567" w:hanging="567"/>
        <w:jc w:val="both"/>
        <w:rPr>
          <w:b w:val="0"/>
          <w:bCs w:val="0"/>
          <w:color w:val="000000" w:themeColor="text1"/>
          <w:sz w:val="22"/>
          <w:lang w:val="id-ID"/>
        </w:rPr>
      </w:pPr>
      <w:r w:rsidRPr="00E60634">
        <w:rPr>
          <w:b w:val="0"/>
          <w:bCs w:val="0"/>
          <w:color w:val="000000" w:themeColor="text1"/>
          <w:sz w:val="22"/>
          <w:shd w:val="clear" w:color="auto" w:fill="FFFFFF"/>
        </w:rPr>
        <w:t>Nurlaela, Nunung, Muthi Luthfiyana, Andini Sulastri, and Evy Sulvy Wahyunita. "Reviewing The Fatwas Related To Fintech Applications In Islamic Financial Institutions In Indonesia." </w:t>
      </w:r>
      <w:r w:rsidRPr="00E60634">
        <w:rPr>
          <w:b w:val="0"/>
          <w:bCs w:val="0"/>
          <w:i/>
          <w:iCs/>
          <w:color w:val="000000" w:themeColor="text1"/>
          <w:sz w:val="22"/>
          <w:shd w:val="clear" w:color="auto" w:fill="FFFFFF"/>
        </w:rPr>
        <w:t>Share: Jurnal Ekonomi dan Keuangan Islam</w:t>
      </w:r>
      <w:r w:rsidRPr="00E60634">
        <w:rPr>
          <w:b w:val="0"/>
          <w:bCs w:val="0"/>
          <w:color w:val="000000" w:themeColor="text1"/>
          <w:sz w:val="22"/>
          <w:shd w:val="clear" w:color="auto" w:fill="FFFFFF"/>
        </w:rPr>
        <w:t> 9, no. 2 (2020): 206-226.</w:t>
      </w:r>
      <w:r w:rsidRPr="00E60634">
        <w:rPr>
          <w:b w:val="0"/>
          <w:bCs w:val="0"/>
          <w:color w:val="000000" w:themeColor="text1"/>
          <w:sz w:val="22"/>
          <w:shd w:val="clear" w:color="auto" w:fill="FFFFFF"/>
          <w:lang w:val="id-ID"/>
        </w:rPr>
        <w:t xml:space="preserve"> </w:t>
      </w:r>
      <w:hyperlink r:id="rId129" w:history="1">
        <w:r w:rsidR="00E60634" w:rsidRPr="002B17FB">
          <w:rPr>
            <w:rStyle w:val="Hyperlink"/>
            <w:b w:val="0"/>
            <w:bCs w:val="0"/>
            <w:sz w:val="22"/>
            <w:lang w:val="id-ID"/>
          </w:rPr>
          <w:t>http://dx.doi.org/10.22373/share.v9i2.7989</w:t>
        </w:r>
      </w:hyperlink>
      <w:r w:rsidR="00E60634">
        <w:rPr>
          <w:b w:val="0"/>
          <w:bCs w:val="0"/>
          <w:color w:val="000000" w:themeColor="text1"/>
          <w:sz w:val="22"/>
          <w:lang w:val="id-ID"/>
        </w:rPr>
        <w:t xml:space="preserve"> </w:t>
      </w:r>
    </w:p>
    <w:p w14:paraId="5C33B4FD" w14:textId="2660C193" w:rsidR="00587AB6" w:rsidRPr="00E60634" w:rsidRDefault="00587AB6" w:rsidP="00E84D2B">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Prayitno, Guno, and Ro'fah Setyowati. "The Existence of Sharia Supervisory Board in Sharia Fintech: Legal Basis and Problematic in Indonesia." </w:t>
      </w:r>
      <w:r w:rsidRPr="00E60634">
        <w:rPr>
          <w:b w:val="0"/>
          <w:bCs w:val="0"/>
          <w:i/>
          <w:iCs/>
          <w:color w:val="000000" w:themeColor="text1"/>
          <w:sz w:val="22"/>
          <w:shd w:val="clear" w:color="auto" w:fill="FFFFFF"/>
        </w:rPr>
        <w:t>Syariah: Jurnal Hukum dan Pemikiran</w:t>
      </w:r>
      <w:r w:rsidRPr="00E60634">
        <w:rPr>
          <w:b w:val="0"/>
          <w:bCs w:val="0"/>
          <w:color w:val="000000" w:themeColor="text1"/>
          <w:sz w:val="22"/>
          <w:shd w:val="clear" w:color="auto" w:fill="FFFFFF"/>
        </w:rPr>
        <w:t> 20, no. 2 (2020): 135-144.</w:t>
      </w:r>
      <w:r w:rsidRPr="00E60634">
        <w:rPr>
          <w:b w:val="0"/>
          <w:bCs w:val="0"/>
          <w:color w:val="000000" w:themeColor="text1"/>
          <w:sz w:val="22"/>
          <w:shd w:val="clear" w:color="auto" w:fill="FFFFFF"/>
          <w:lang w:val="id-ID"/>
        </w:rPr>
        <w:t xml:space="preserve"> </w:t>
      </w:r>
      <w:hyperlink r:id="rId130" w:history="1">
        <w:r w:rsidR="00E60634" w:rsidRPr="002B17FB">
          <w:rPr>
            <w:rStyle w:val="Hyperlink"/>
            <w:b w:val="0"/>
            <w:bCs w:val="0"/>
            <w:sz w:val="22"/>
            <w:shd w:val="clear" w:color="auto" w:fill="FFFFFF"/>
            <w:lang w:val="id-ID"/>
          </w:rPr>
          <w:t>http://dx.doi.org/10.18592/sjhp.v20i2.4060</w:t>
        </w:r>
      </w:hyperlink>
      <w:r w:rsidR="00E60634">
        <w:rPr>
          <w:b w:val="0"/>
          <w:bCs w:val="0"/>
          <w:color w:val="000000" w:themeColor="text1"/>
          <w:sz w:val="22"/>
          <w:shd w:val="clear" w:color="auto" w:fill="FFFFFF"/>
          <w:lang w:val="id-ID"/>
        </w:rPr>
        <w:t xml:space="preserve"> </w:t>
      </w:r>
    </w:p>
    <w:p w14:paraId="2F0DD6A8" w14:textId="4666D332" w:rsidR="003D1004" w:rsidRPr="00E60634" w:rsidRDefault="003D1004" w:rsidP="00E84D2B">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Purwantini, Anissa Hakim, Fauzul Hanif Noor Athief, and Faqiatul Mariya Waharini. "Indonesian consumers’ intention of adopting Islamic financial technology services." </w:t>
      </w:r>
      <w:r w:rsidRPr="00E60634">
        <w:rPr>
          <w:b w:val="0"/>
          <w:bCs w:val="0"/>
          <w:i/>
          <w:iCs/>
          <w:color w:val="000000" w:themeColor="text1"/>
          <w:sz w:val="22"/>
          <w:shd w:val="clear" w:color="auto" w:fill="FFFFFF"/>
        </w:rPr>
        <w:t>Shirkah: Journal of Economics and Business</w:t>
      </w:r>
      <w:r w:rsidRPr="00E60634">
        <w:rPr>
          <w:b w:val="0"/>
          <w:bCs w:val="0"/>
          <w:color w:val="000000" w:themeColor="text1"/>
          <w:sz w:val="22"/>
          <w:shd w:val="clear" w:color="auto" w:fill="FFFFFF"/>
        </w:rPr>
        <w:t> 5, no. 2 (2020): 171-196.</w:t>
      </w:r>
      <w:r w:rsidRPr="00E60634">
        <w:rPr>
          <w:b w:val="0"/>
          <w:bCs w:val="0"/>
          <w:color w:val="000000" w:themeColor="text1"/>
          <w:sz w:val="22"/>
          <w:shd w:val="clear" w:color="auto" w:fill="FFFFFF"/>
          <w:lang w:val="id-ID"/>
        </w:rPr>
        <w:t xml:space="preserve"> </w:t>
      </w:r>
      <w:hyperlink r:id="rId131" w:history="1">
        <w:r w:rsidR="00E60634" w:rsidRPr="002B17FB">
          <w:rPr>
            <w:rStyle w:val="Hyperlink"/>
            <w:b w:val="0"/>
            <w:bCs w:val="0"/>
            <w:sz w:val="22"/>
            <w:lang w:val="id-ID"/>
          </w:rPr>
          <w:t>http://dx.doi.org/10.22515/shirkah.v5i2.304</w:t>
        </w:r>
      </w:hyperlink>
      <w:r w:rsidR="00E60634">
        <w:rPr>
          <w:b w:val="0"/>
          <w:bCs w:val="0"/>
          <w:color w:val="000000" w:themeColor="text1"/>
          <w:sz w:val="22"/>
          <w:shd w:val="clear" w:color="auto" w:fill="FFFFFF"/>
          <w:lang w:val="id-ID"/>
        </w:rPr>
        <w:t xml:space="preserve"> </w:t>
      </w:r>
    </w:p>
    <w:p w14:paraId="43CEC106" w14:textId="77777777" w:rsidR="00E84D2B" w:rsidRPr="00E60634" w:rsidRDefault="00E84D2B" w:rsidP="00E84D2B">
      <w:pPr>
        <w:pStyle w:val="LiteraAuthor"/>
        <w:spacing w:line="240" w:lineRule="auto"/>
        <w:ind w:left="567" w:hanging="567"/>
        <w:jc w:val="both"/>
        <w:rPr>
          <w:b w:val="0"/>
          <w:bCs w:val="0"/>
          <w:color w:val="000000" w:themeColor="text1"/>
          <w:sz w:val="22"/>
          <w:shd w:val="clear" w:color="auto" w:fill="FFFFFF"/>
        </w:rPr>
      </w:pPr>
      <w:r w:rsidRPr="00E60634">
        <w:rPr>
          <w:b w:val="0"/>
          <w:bCs w:val="0"/>
          <w:color w:val="000000" w:themeColor="text1"/>
          <w:sz w:val="22"/>
          <w:lang w:val="id-ID"/>
        </w:rPr>
        <w:t xml:space="preserve">Puschmann, T. Fintech. Business &amp; Information Systems Engineering, 59(1), 69-76. (2017). </w:t>
      </w:r>
      <w:hyperlink r:id="rId132" w:history="1">
        <w:r w:rsidRPr="00E60634">
          <w:rPr>
            <w:rStyle w:val="Hyperlink"/>
            <w:b w:val="0"/>
            <w:bCs w:val="0"/>
            <w:color w:val="000000" w:themeColor="text1"/>
            <w:sz w:val="22"/>
            <w:lang w:val="id-ID"/>
          </w:rPr>
          <w:t>https://doi.org/10.1007/s12599-017-04464-6</w:t>
        </w:r>
      </w:hyperlink>
    </w:p>
    <w:p w14:paraId="6DCFCE41" w14:textId="77777777" w:rsidR="00E84D2B" w:rsidRPr="00E60634" w:rsidRDefault="00E84D2B" w:rsidP="00E84D2B">
      <w:pPr>
        <w:pStyle w:val="LiteraAuthor"/>
        <w:spacing w:line="240" w:lineRule="auto"/>
        <w:ind w:left="567" w:hanging="567"/>
        <w:jc w:val="both"/>
        <w:rPr>
          <w:b w:val="0"/>
          <w:bCs w:val="0"/>
          <w:color w:val="000000" w:themeColor="text1"/>
          <w:sz w:val="22"/>
          <w:shd w:val="clear" w:color="auto" w:fill="FFFFFF"/>
        </w:rPr>
      </w:pPr>
      <w:r w:rsidRPr="00E60634">
        <w:rPr>
          <w:b w:val="0"/>
          <w:bCs w:val="0"/>
          <w:color w:val="000000" w:themeColor="text1"/>
          <w:sz w:val="22"/>
          <w:shd w:val="clear" w:color="auto" w:fill="FFFFFF"/>
        </w:rPr>
        <w:t>Purnaya, I. Nyoman. "Logistics 4.0 and The Implication to Society 5.0." In </w:t>
      </w:r>
      <w:r w:rsidRPr="00E60634">
        <w:rPr>
          <w:b w:val="0"/>
          <w:bCs w:val="0"/>
          <w:i/>
          <w:iCs/>
          <w:color w:val="000000" w:themeColor="text1"/>
          <w:sz w:val="22"/>
          <w:shd w:val="clear" w:color="auto" w:fill="FFFFFF"/>
        </w:rPr>
        <w:t>Proceeding</w:t>
      </w:r>
      <w:r w:rsidRPr="00E60634">
        <w:rPr>
          <w:b w:val="0"/>
          <w:bCs w:val="0"/>
          <w:color w:val="000000" w:themeColor="text1"/>
          <w:sz w:val="22"/>
          <w:shd w:val="clear" w:color="auto" w:fill="FFFFFF"/>
        </w:rPr>
        <w:t>, pp. 229-234. 2021.</w:t>
      </w:r>
      <w:r w:rsidRPr="00E60634">
        <w:rPr>
          <w:b w:val="0"/>
          <w:bCs w:val="0"/>
          <w:color w:val="000000" w:themeColor="text1"/>
          <w:sz w:val="22"/>
          <w:shd w:val="clear" w:color="auto" w:fill="FFFFFF"/>
          <w:lang w:val="id-ID"/>
        </w:rPr>
        <w:t xml:space="preserve"> </w:t>
      </w:r>
    </w:p>
    <w:p w14:paraId="6E04B137" w14:textId="6FACFC2A" w:rsidR="00DA79FE" w:rsidRPr="00E60634" w:rsidRDefault="0064111D" w:rsidP="00DA79FE">
      <w:pPr>
        <w:pStyle w:val="LiteraAuthor"/>
        <w:spacing w:line="240" w:lineRule="auto"/>
        <w:ind w:left="567" w:hanging="567"/>
        <w:jc w:val="both"/>
        <w:rPr>
          <w:rStyle w:val="Hyperlink"/>
          <w:b w:val="0"/>
          <w:bCs w:val="0"/>
          <w:color w:val="000000" w:themeColor="text1"/>
          <w:sz w:val="22"/>
          <w:shd w:val="clear" w:color="auto" w:fill="FFFFFF"/>
          <w:lang w:val="id-ID"/>
        </w:rPr>
      </w:pPr>
      <w:r w:rsidRPr="00E60634">
        <w:rPr>
          <w:b w:val="0"/>
          <w:bCs w:val="0"/>
          <w:color w:val="000000" w:themeColor="text1"/>
          <w:sz w:val="22"/>
          <w:shd w:val="clear" w:color="auto" w:fill="FFFFFF"/>
        </w:rPr>
        <w:t>Rabbani, Mustafa Raza, Shahnawaz Khan, and Eleftherios I. Thalassinos. "FinTech, blockchain and Islamic finance: an extensive literature review." (2020).</w:t>
      </w:r>
      <w:r w:rsidRPr="00E60634">
        <w:rPr>
          <w:b w:val="0"/>
          <w:bCs w:val="0"/>
          <w:color w:val="000000" w:themeColor="text1"/>
          <w:sz w:val="22"/>
          <w:shd w:val="clear" w:color="auto" w:fill="FFFFFF"/>
          <w:lang w:val="id-ID"/>
        </w:rPr>
        <w:t xml:space="preserve"> </w:t>
      </w:r>
      <w:hyperlink r:id="rId133" w:history="1">
        <w:r w:rsidR="00E60634" w:rsidRPr="002B17FB">
          <w:rPr>
            <w:rStyle w:val="Hyperlink"/>
            <w:b w:val="0"/>
            <w:bCs w:val="0"/>
            <w:sz w:val="22"/>
            <w:shd w:val="clear" w:color="auto" w:fill="FFFFFF"/>
            <w:lang w:val="id-ID"/>
          </w:rPr>
          <w:t>https://www.um.edu.mt/library/oar/handle/123456789/54860</w:t>
        </w:r>
      </w:hyperlink>
      <w:r w:rsidR="00E60634">
        <w:rPr>
          <w:rStyle w:val="Hyperlink"/>
          <w:b w:val="0"/>
          <w:bCs w:val="0"/>
          <w:color w:val="000000" w:themeColor="text1"/>
          <w:sz w:val="22"/>
          <w:shd w:val="clear" w:color="auto" w:fill="FFFFFF"/>
          <w:lang w:val="id-ID"/>
        </w:rPr>
        <w:t xml:space="preserve"> </w:t>
      </w:r>
    </w:p>
    <w:p w14:paraId="733E1F79" w14:textId="7FC6034F" w:rsidR="00DA79FE" w:rsidRPr="00E60634" w:rsidRDefault="00DA79FE" w:rsidP="00DA79FE">
      <w:pPr>
        <w:pStyle w:val="LiteraAuthor"/>
        <w:spacing w:line="240" w:lineRule="auto"/>
        <w:ind w:left="567" w:hanging="567"/>
        <w:jc w:val="both"/>
        <w:rPr>
          <w:b w:val="0"/>
          <w:bCs w:val="0"/>
          <w:color w:val="000000" w:themeColor="text1"/>
          <w:sz w:val="22"/>
          <w:u w:val="single"/>
          <w:shd w:val="clear" w:color="auto" w:fill="FFFFFF"/>
          <w:lang w:val="id-ID"/>
        </w:rPr>
      </w:pPr>
      <w:r w:rsidRPr="00E60634">
        <w:rPr>
          <w:b w:val="0"/>
          <w:bCs w:val="0"/>
          <w:color w:val="000000" w:themeColor="text1"/>
          <w:sz w:val="22"/>
          <w:shd w:val="clear" w:color="auto" w:fill="FFFFFF"/>
        </w:rPr>
        <w:t>Rafiki, Ahmad, and Atiqoh Nasution. "7 Islamic Financial Technology (FinTech) applications in Indonesia." </w:t>
      </w:r>
      <w:r w:rsidRPr="00E60634">
        <w:rPr>
          <w:b w:val="0"/>
          <w:bCs w:val="0"/>
          <w:i/>
          <w:iCs/>
          <w:color w:val="000000" w:themeColor="text1"/>
          <w:sz w:val="22"/>
          <w:shd w:val="clear" w:color="auto" w:fill="FFFFFF"/>
        </w:rPr>
        <w:t>Artificial Intelligence and Islamic Finance: Practical Applications for Financial Risk Management</w:t>
      </w:r>
      <w:r w:rsidRPr="00E60634">
        <w:rPr>
          <w:b w:val="0"/>
          <w:bCs w:val="0"/>
          <w:color w:val="000000" w:themeColor="text1"/>
          <w:sz w:val="22"/>
          <w:shd w:val="clear" w:color="auto" w:fill="FFFFFF"/>
        </w:rPr>
        <w:t> (2021): 91.</w:t>
      </w:r>
      <w:r w:rsidRPr="00E60634">
        <w:rPr>
          <w:b w:val="0"/>
          <w:bCs w:val="0"/>
          <w:color w:val="000000" w:themeColor="text1"/>
          <w:sz w:val="22"/>
          <w:shd w:val="clear" w:color="auto" w:fill="FFFFFF"/>
          <w:lang w:val="id-ID"/>
        </w:rPr>
        <w:t xml:space="preserve"> </w:t>
      </w:r>
      <w:hyperlink r:id="rId134" w:history="1">
        <w:r w:rsidR="00E60634" w:rsidRPr="002B17FB">
          <w:rPr>
            <w:rStyle w:val="Hyperlink"/>
            <w:b w:val="0"/>
            <w:bCs w:val="0"/>
            <w:sz w:val="22"/>
            <w:shd w:val="clear" w:color="auto" w:fill="FFFFFF"/>
            <w:lang w:val="id-ID"/>
          </w:rPr>
          <w:t>https://doi.org/10.4324/9781003171638-7</w:t>
        </w:r>
      </w:hyperlink>
      <w:r w:rsidR="00E60634">
        <w:rPr>
          <w:b w:val="0"/>
          <w:bCs w:val="0"/>
          <w:color w:val="000000" w:themeColor="text1"/>
          <w:sz w:val="22"/>
          <w:u w:val="single"/>
          <w:shd w:val="clear" w:color="auto" w:fill="FFFFFF"/>
          <w:lang w:val="id-ID"/>
        </w:rPr>
        <w:t xml:space="preserve"> </w:t>
      </w:r>
    </w:p>
    <w:p w14:paraId="39ED2C7D" w14:textId="364CE80B" w:rsidR="00E84D2B" w:rsidRPr="00E60634" w:rsidRDefault="00E84D2B" w:rsidP="00FE4BCD">
      <w:pPr>
        <w:pStyle w:val="LiteraAuthor"/>
        <w:spacing w:line="240" w:lineRule="auto"/>
        <w:ind w:left="567" w:hanging="567"/>
        <w:jc w:val="both"/>
        <w:rPr>
          <w:rStyle w:val="Hyperlink"/>
          <w:b w:val="0"/>
          <w:bCs w:val="0"/>
          <w:color w:val="000000" w:themeColor="text1"/>
          <w:sz w:val="22"/>
          <w:lang w:val="id-ID"/>
        </w:rPr>
      </w:pPr>
      <w:r w:rsidRPr="00E60634">
        <w:rPr>
          <w:b w:val="0"/>
          <w:bCs w:val="0"/>
          <w:color w:val="000000" w:themeColor="text1"/>
          <w:sz w:val="22"/>
          <w:shd w:val="clear" w:color="auto" w:fill="FFFFFF"/>
        </w:rPr>
        <w:t>Roblek, Vasja, Maja Meško, Mirjana Pejić Bach, Oshane Thorpe, and Polona Šprajc. "The interaction between internet, sustainable development, and emergence of society 5.0." </w:t>
      </w:r>
      <w:r w:rsidRPr="00E60634">
        <w:rPr>
          <w:b w:val="0"/>
          <w:bCs w:val="0"/>
          <w:i/>
          <w:iCs/>
          <w:color w:val="000000" w:themeColor="text1"/>
          <w:sz w:val="22"/>
          <w:shd w:val="clear" w:color="auto" w:fill="FFFFFF"/>
        </w:rPr>
        <w:t>Data</w:t>
      </w:r>
      <w:r w:rsidRPr="00E60634">
        <w:rPr>
          <w:b w:val="0"/>
          <w:bCs w:val="0"/>
          <w:color w:val="000000" w:themeColor="text1"/>
          <w:sz w:val="22"/>
          <w:shd w:val="clear" w:color="auto" w:fill="FFFFFF"/>
        </w:rPr>
        <w:t> 5, no. 3 (2020): 80.</w:t>
      </w:r>
      <w:r w:rsidRPr="00E60634">
        <w:rPr>
          <w:color w:val="000000" w:themeColor="text1"/>
          <w:sz w:val="22"/>
          <w:shd w:val="clear" w:color="auto" w:fill="FFFFFF"/>
          <w:lang w:val="id-ID"/>
        </w:rPr>
        <w:t xml:space="preserve"> </w:t>
      </w:r>
      <w:hyperlink r:id="rId135" w:history="1">
        <w:r w:rsidR="00E60634" w:rsidRPr="002B17FB">
          <w:rPr>
            <w:rStyle w:val="Hyperlink"/>
            <w:b w:val="0"/>
            <w:bCs w:val="0"/>
            <w:sz w:val="22"/>
            <w:lang w:val="id-ID"/>
          </w:rPr>
          <w:t>https://doi.org/10.3390/data5030080</w:t>
        </w:r>
      </w:hyperlink>
      <w:r w:rsidR="00E60634">
        <w:rPr>
          <w:rStyle w:val="Hyperlink"/>
          <w:b w:val="0"/>
          <w:bCs w:val="0"/>
          <w:color w:val="000000" w:themeColor="text1"/>
          <w:sz w:val="22"/>
          <w:lang w:val="id-ID"/>
        </w:rPr>
        <w:t xml:space="preserve"> </w:t>
      </w:r>
    </w:p>
    <w:p w14:paraId="6449AFDD" w14:textId="36271CDA" w:rsidR="00840FA9" w:rsidRPr="00E60634" w:rsidRDefault="00840FA9" w:rsidP="00FE4BCD">
      <w:pPr>
        <w:pStyle w:val="LiteraAuthor"/>
        <w:spacing w:line="240" w:lineRule="auto"/>
        <w:ind w:left="567" w:hanging="567"/>
        <w:jc w:val="both"/>
        <w:rPr>
          <w:rStyle w:val="Hyperlink"/>
          <w:b w:val="0"/>
          <w:bCs w:val="0"/>
          <w:color w:val="000000" w:themeColor="text1"/>
          <w:sz w:val="22"/>
          <w:lang w:val="id-ID"/>
        </w:rPr>
      </w:pPr>
      <w:r w:rsidRPr="00E60634">
        <w:rPr>
          <w:b w:val="0"/>
          <w:bCs w:val="0"/>
          <w:color w:val="000000" w:themeColor="text1"/>
          <w:sz w:val="22"/>
          <w:shd w:val="clear" w:color="auto" w:fill="FFFFFF"/>
          <w:lang w:val="id-ID"/>
        </w:rPr>
        <w:t>Rosly, S.</w:t>
      </w:r>
      <w:r w:rsidRPr="00E60634">
        <w:rPr>
          <w:rStyle w:val="Hyperlink"/>
          <w:b w:val="0"/>
          <w:bCs w:val="0"/>
          <w:color w:val="000000" w:themeColor="text1"/>
          <w:sz w:val="22"/>
          <w:u w:val="none"/>
          <w:lang w:val="id-ID"/>
        </w:rPr>
        <w:t>A. “Shariah parameters reconsidered”, International Journal of Islamic and Middle East</w:t>
      </w:r>
      <w:r w:rsidR="00BD2880" w:rsidRPr="00E60634">
        <w:rPr>
          <w:rStyle w:val="Hyperlink"/>
          <w:b w:val="0"/>
          <w:bCs w:val="0"/>
          <w:color w:val="000000" w:themeColor="text1"/>
          <w:sz w:val="22"/>
          <w:u w:val="none"/>
          <w:lang w:val="id-ID"/>
        </w:rPr>
        <w:t>ern. (2010).</w:t>
      </w:r>
    </w:p>
    <w:p w14:paraId="3EB26CB5" w14:textId="6B5C2EC1" w:rsidR="000C3CAF" w:rsidRPr="00E60634" w:rsidRDefault="000C3CAF" w:rsidP="000C3CAF">
      <w:pPr>
        <w:pStyle w:val="LiteraAuthor"/>
        <w:spacing w:line="240" w:lineRule="auto"/>
        <w:ind w:left="567" w:hanging="567"/>
        <w:jc w:val="both"/>
        <w:rPr>
          <w:b w:val="0"/>
          <w:bCs w:val="0"/>
          <w:color w:val="000000" w:themeColor="text1"/>
          <w:sz w:val="22"/>
          <w:lang w:val="id-ID"/>
        </w:rPr>
      </w:pPr>
      <w:r w:rsidRPr="00E60634">
        <w:rPr>
          <w:b w:val="0"/>
          <w:bCs w:val="0"/>
          <w:color w:val="000000" w:themeColor="text1"/>
          <w:sz w:val="22"/>
          <w:shd w:val="clear" w:color="auto" w:fill="FFFFFF"/>
          <w:lang w:val="id-ID"/>
        </w:rPr>
        <w:t>Saiti, B.</w:t>
      </w:r>
      <w:r w:rsidRPr="00E60634">
        <w:rPr>
          <w:b w:val="0"/>
          <w:bCs w:val="0"/>
          <w:color w:val="000000" w:themeColor="text1"/>
          <w:sz w:val="22"/>
          <w:lang w:val="id-ID"/>
        </w:rPr>
        <w:t>, Musito, M.H. and Yucel, E. “Islamic crowdfunding: fundamentals, developments, and challenges”. The Islamic Quarterly Journal, Vol. 62 (2018), pp. 3-469. London.</w:t>
      </w:r>
    </w:p>
    <w:p w14:paraId="0D98C66D" w14:textId="6F7F6533" w:rsidR="00E84D2B" w:rsidRPr="00E60634" w:rsidRDefault="00E84D2B" w:rsidP="00E84D2B">
      <w:pPr>
        <w:pStyle w:val="LiteraAuthor"/>
        <w:spacing w:line="240" w:lineRule="auto"/>
        <w:ind w:left="567" w:hanging="567"/>
        <w:jc w:val="both"/>
        <w:rPr>
          <w:rStyle w:val="Hyperlink"/>
          <w:b w:val="0"/>
          <w:bCs w:val="0"/>
          <w:color w:val="000000" w:themeColor="text1"/>
          <w:sz w:val="22"/>
          <w:lang w:val="id-ID"/>
        </w:rPr>
      </w:pPr>
      <w:r w:rsidRPr="00E60634">
        <w:rPr>
          <w:b w:val="0"/>
          <w:bCs w:val="0"/>
          <w:color w:val="000000" w:themeColor="text1"/>
          <w:sz w:val="22"/>
          <w:shd w:val="clear" w:color="auto" w:fill="FFFFFF"/>
        </w:rPr>
        <w:t>Shaddiq, Syahrial, Siswoyo Haryono, Muafi Muafi, And Dessy Isfianadewi. "Antecedents and consequences of cyberloafing in service provider industries: Industrial revolution 4.0 and society 5.0." </w:t>
      </w:r>
      <w:r w:rsidRPr="00E60634">
        <w:rPr>
          <w:b w:val="0"/>
          <w:bCs w:val="0"/>
          <w:i/>
          <w:iCs/>
          <w:color w:val="000000" w:themeColor="text1"/>
          <w:sz w:val="22"/>
          <w:shd w:val="clear" w:color="auto" w:fill="FFFFFF"/>
        </w:rPr>
        <w:t>The Journal of Asian Finance, Economics, and Business</w:t>
      </w:r>
      <w:r w:rsidRPr="00E60634">
        <w:rPr>
          <w:b w:val="0"/>
          <w:bCs w:val="0"/>
          <w:color w:val="000000" w:themeColor="text1"/>
          <w:sz w:val="22"/>
          <w:shd w:val="clear" w:color="auto" w:fill="FFFFFF"/>
        </w:rPr>
        <w:t> 8, no. 1 (2021): 157-167.</w:t>
      </w:r>
      <w:r w:rsidRPr="00E60634">
        <w:rPr>
          <w:color w:val="000000" w:themeColor="text1"/>
          <w:sz w:val="22"/>
          <w:shd w:val="clear" w:color="auto" w:fill="FFFFFF"/>
          <w:lang w:val="id-ID"/>
        </w:rPr>
        <w:t xml:space="preserve"> </w:t>
      </w:r>
      <w:hyperlink r:id="rId136" w:history="1">
        <w:r w:rsidR="00E60634" w:rsidRPr="002B17FB">
          <w:rPr>
            <w:rStyle w:val="Hyperlink"/>
            <w:b w:val="0"/>
            <w:bCs w:val="0"/>
            <w:sz w:val="22"/>
            <w:lang w:val="id-ID"/>
          </w:rPr>
          <w:t>https://doi.org/10.13106/jafeb.2021.vol8.no1.157</w:t>
        </w:r>
      </w:hyperlink>
      <w:r w:rsidR="00E60634">
        <w:rPr>
          <w:rStyle w:val="Hyperlink"/>
          <w:b w:val="0"/>
          <w:bCs w:val="0"/>
          <w:color w:val="000000" w:themeColor="text1"/>
          <w:sz w:val="22"/>
          <w:lang w:val="id-ID"/>
        </w:rPr>
        <w:t xml:space="preserve"> </w:t>
      </w:r>
    </w:p>
    <w:p w14:paraId="63235063" w14:textId="387A2F93" w:rsidR="001108B4" w:rsidRPr="00E60634" w:rsidRDefault="001108B4" w:rsidP="00E84D2B">
      <w:pPr>
        <w:pStyle w:val="LiteraAuthor"/>
        <w:spacing w:line="240" w:lineRule="auto"/>
        <w:ind w:left="567" w:hanging="567"/>
        <w:jc w:val="both"/>
        <w:rPr>
          <w:b w:val="0"/>
          <w:bCs w:val="0"/>
          <w:color w:val="000000" w:themeColor="text1"/>
          <w:sz w:val="22"/>
          <w:lang w:val="id-ID"/>
        </w:rPr>
      </w:pPr>
      <w:r w:rsidRPr="00E60634">
        <w:rPr>
          <w:b w:val="0"/>
          <w:bCs w:val="0"/>
          <w:color w:val="000000" w:themeColor="text1"/>
          <w:sz w:val="22"/>
          <w:shd w:val="clear" w:color="auto" w:fill="FFFFFF"/>
        </w:rPr>
        <w:t>Shah, Syed Alamdar Ali, Raditya Sukmana, and Bayu Arie Fianto. "Duration model for maturity gap risk management in Islamic banks." </w:t>
      </w:r>
      <w:r w:rsidRPr="00E60634">
        <w:rPr>
          <w:b w:val="0"/>
          <w:bCs w:val="0"/>
          <w:i/>
          <w:iCs/>
          <w:color w:val="000000" w:themeColor="text1"/>
          <w:sz w:val="22"/>
          <w:shd w:val="clear" w:color="auto" w:fill="FFFFFF"/>
        </w:rPr>
        <w:t>Journal of Modelling in Management</w:t>
      </w:r>
      <w:r w:rsidRPr="00E60634">
        <w:rPr>
          <w:b w:val="0"/>
          <w:bCs w:val="0"/>
          <w:color w:val="000000" w:themeColor="text1"/>
          <w:sz w:val="22"/>
          <w:shd w:val="clear" w:color="auto" w:fill="FFFFFF"/>
        </w:rPr>
        <w:t> (2020).</w:t>
      </w:r>
      <w:r w:rsidRPr="00E60634">
        <w:rPr>
          <w:b w:val="0"/>
          <w:bCs w:val="0"/>
          <w:color w:val="000000" w:themeColor="text1"/>
          <w:sz w:val="22"/>
          <w:lang w:val="id-ID"/>
        </w:rPr>
        <w:t xml:space="preserve"> </w:t>
      </w:r>
      <w:hyperlink r:id="rId137" w:history="1">
        <w:r w:rsidR="00E60634" w:rsidRPr="002B17FB">
          <w:rPr>
            <w:rStyle w:val="Hyperlink"/>
            <w:b w:val="0"/>
            <w:bCs w:val="0"/>
            <w:sz w:val="22"/>
            <w:lang w:val="id-ID"/>
          </w:rPr>
          <w:t>https://doi.org/10.1108/JM2-08-2019-0184</w:t>
        </w:r>
      </w:hyperlink>
      <w:r w:rsidR="00E60634">
        <w:rPr>
          <w:b w:val="0"/>
          <w:bCs w:val="0"/>
          <w:color w:val="000000" w:themeColor="text1"/>
          <w:sz w:val="22"/>
          <w:lang w:val="id-ID"/>
        </w:rPr>
        <w:t xml:space="preserve"> </w:t>
      </w:r>
    </w:p>
    <w:p w14:paraId="052216DA" w14:textId="66296370" w:rsidR="00840FA9" w:rsidRPr="00E60634" w:rsidRDefault="00840FA9" w:rsidP="00E84D2B">
      <w:pPr>
        <w:pStyle w:val="LiteraAuthor"/>
        <w:spacing w:line="240" w:lineRule="auto"/>
        <w:ind w:left="567" w:hanging="567"/>
        <w:jc w:val="both"/>
        <w:rPr>
          <w:rStyle w:val="Hyperlink"/>
          <w:b w:val="0"/>
          <w:bCs w:val="0"/>
          <w:color w:val="000000" w:themeColor="text1"/>
          <w:sz w:val="22"/>
          <w:u w:val="none"/>
          <w:lang w:val="id-ID"/>
        </w:rPr>
      </w:pPr>
      <w:r w:rsidRPr="00E60634">
        <w:rPr>
          <w:b w:val="0"/>
          <w:bCs w:val="0"/>
          <w:color w:val="000000" w:themeColor="text1"/>
          <w:sz w:val="22"/>
          <w:shd w:val="clear" w:color="auto" w:fill="FFFFFF"/>
          <w:lang w:val="id-ID"/>
        </w:rPr>
        <w:t>Siswantoro, D.</w:t>
      </w:r>
      <w:r w:rsidRPr="00E60634">
        <w:rPr>
          <w:rStyle w:val="Hyperlink"/>
          <w:b w:val="0"/>
          <w:bCs w:val="0"/>
          <w:color w:val="000000" w:themeColor="text1"/>
          <w:sz w:val="22"/>
          <w:u w:val="none"/>
          <w:lang w:val="id-ID"/>
        </w:rPr>
        <w:t xml:space="preserve"> Rosdiana, H., and Fathurrahman, H. “Reconstructing </w:t>
      </w:r>
      <w:r w:rsidRPr="00E60634">
        <w:rPr>
          <w:rStyle w:val="Hyperlink"/>
          <w:b w:val="0"/>
          <w:bCs w:val="0"/>
          <w:color w:val="000000" w:themeColor="text1"/>
          <w:sz w:val="22"/>
          <w:u w:val="none"/>
          <w:lang w:val="id-ID"/>
        </w:rPr>
        <w:lastRenderedPageBreak/>
        <w:t>accountability of the cash waqf (endowment) institution in Indonesia”. (2018).</w:t>
      </w:r>
    </w:p>
    <w:p w14:paraId="15F14BC2" w14:textId="3563DAA8" w:rsidR="00840FA9" w:rsidRPr="00E60634" w:rsidRDefault="00840FA9" w:rsidP="00E84D2B">
      <w:pPr>
        <w:pStyle w:val="LiteraAuthor"/>
        <w:spacing w:line="240" w:lineRule="auto"/>
        <w:ind w:left="567" w:hanging="567"/>
        <w:jc w:val="both"/>
        <w:rPr>
          <w:rStyle w:val="Hyperlink"/>
          <w:b w:val="0"/>
          <w:bCs w:val="0"/>
          <w:color w:val="000000" w:themeColor="text1"/>
          <w:sz w:val="22"/>
          <w:u w:val="none"/>
          <w:lang w:val="id-ID"/>
        </w:rPr>
      </w:pPr>
      <w:r w:rsidRPr="00E60634">
        <w:rPr>
          <w:rStyle w:val="Hyperlink"/>
          <w:b w:val="0"/>
          <w:bCs w:val="0"/>
          <w:color w:val="000000" w:themeColor="text1"/>
          <w:sz w:val="22"/>
          <w:u w:val="none"/>
          <w:lang w:val="id-ID"/>
        </w:rPr>
        <w:t>Sulaiman, S., Hasan, A., Noor, A.M., Ismail, M.I., and Noordin, N.H. “Proposed models for unit trust waqf and the parameters for their application”, ISRA International Journal of Islamic Finance, Vol. 11 No. 1 (2019), pp. 62-81.</w:t>
      </w:r>
    </w:p>
    <w:p w14:paraId="5A49E828" w14:textId="22A49A20" w:rsidR="002C0E15" w:rsidRPr="00E60634" w:rsidRDefault="002C0E15" w:rsidP="00E84D2B">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Suryono, Ryan Randy, Indra Budi, and Betty Purwandari. "Challenges and trends of financial technology (Fintech): a systematic literature review." </w:t>
      </w:r>
      <w:r w:rsidRPr="00E60634">
        <w:rPr>
          <w:b w:val="0"/>
          <w:bCs w:val="0"/>
          <w:i/>
          <w:iCs/>
          <w:color w:val="000000" w:themeColor="text1"/>
          <w:sz w:val="22"/>
          <w:shd w:val="clear" w:color="auto" w:fill="FFFFFF"/>
        </w:rPr>
        <w:t>Information</w:t>
      </w:r>
      <w:r w:rsidRPr="00E60634">
        <w:rPr>
          <w:b w:val="0"/>
          <w:bCs w:val="0"/>
          <w:color w:val="000000" w:themeColor="text1"/>
          <w:sz w:val="22"/>
          <w:shd w:val="clear" w:color="auto" w:fill="FFFFFF"/>
        </w:rPr>
        <w:t> 11, no. 12 (2020): 590.</w:t>
      </w:r>
      <w:r w:rsidRPr="00E60634">
        <w:rPr>
          <w:b w:val="0"/>
          <w:bCs w:val="0"/>
          <w:color w:val="000000" w:themeColor="text1"/>
          <w:sz w:val="22"/>
          <w:shd w:val="clear" w:color="auto" w:fill="FFFFFF"/>
          <w:lang w:val="id-ID"/>
        </w:rPr>
        <w:t xml:space="preserve"> </w:t>
      </w:r>
      <w:hyperlink r:id="rId138" w:history="1">
        <w:r w:rsidR="00E60634" w:rsidRPr="002B17FB">
          <w:rPr>
            <w:rStyle w:val="Hyperlink"/>
            <w:b w:val="0"/>
            <w:bCs w:val="0"/>
            <w:sz w:val="22"/>
            <w:shd w:val="clear" w:color="auto" w:fill="FFFFFF"/>
            <w:lang w:val="id-ID"/>
          </w:rPr>
          <w:t>https://doi.org/10.3390/info11120590</w:t>
        </w:r>
      </w:hyperlink>
      <w:r w:rsidR="00E60634">
        <w:rPr>
          <w:b w:val="0"/>
          <w:bCs w:val="0"/>
          <w:color w:val="000000" w:themeColor="text1"/>
          <w:sz w:val="22"/>
          <w:shd w:val="clear" w:color="auto" w:fill="FFFFFF"/>
          <w:lang w:val="id-ID"/>
        </w:rPr>
        <w:t xml:space="preserve"> </w:t>
      </w:r>
    </w:p>
    <w:p w14:paraId="66B6C90A" w14:textId="7E75C778" w:rsidR="008E6183" w:rsidRPr="00E60634" w:rsidRDefault="002C0E15" w:rsidP="002C0E15">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Thakor, Anjan V. "Fintech and banking: What do we know?." </w:t>
      </w:r>
      <w:r w:rsidRPr="00E60634">
        <w:rPr>
          <w:b w:val="0"/>
          <w:bCs w:val="0"/>
          <w:i/>
          <w:iCs/>
          <w:color w:val="000000" w:themeColor="text1"/>
          <w:sz w:val="22"/>
          <w:shd w:val="clear" w:color="auto" w:fill="FFFFFF"/>
        </w:rPr>
        <w:t>Journal of Financial Intermediation</w:t>
      </w:r>
      <w:r w:rsidRPr="00E60634">
        <w:rPr>
          <w:b w:val="0"/>
          <w:bCs w:val="0"/>
          <w:color w:val="000000" w:themeColor="text1"/>
          <w:sz w:val="22"/>
          <w:shd w:val="clear" w:color="auto" w:fill="FFFFFF"/>
        </w:rPr>
        <w:t> 41 (2020): 100833.</w:t>
      </w:r>
      <w:r w:rsidRPr="00E60634">
        <w:rPr>
          <w:b w:val="0"/>
          <w:bCs w:val="0"/>
          <w:color w:val="000000" w:themeColor="text1"/>
          <w:sz w:val="22"/>
          <w:shd w:val="clear" w:color="auto" w:fill="FFFFFF"/>
          <w:lang w:val="id-ID"/>
        </w:rPr>
        <w:t xml:space="preserve"> </w:t>
      </w:r>
      <w:hyperlink r:id="rId139" w:history="1">
        <w:r w:rsidR="00E60634" w:rsidRPr="002B17FB">
          <w:rPr>
            <w:rStyle w:val="Hyperlink"/>
            <w:b w:val="0"/>
            <w:bCs w:val="0"/>
            <w:sz w:val="22"/>
            <w:shd w:val="clear" w:color="auto" w:fill="FFFFFF"/>
            <w:lang w:val="id-ID"/>
          </w:rPr>
          <w:t>https://doi.org/10.1016/j.jfi.2019.100833</w:t>
        </w:r>
      </w:hyperlink>
      <w:r w:rsidR="00E60634">
        <w:rPr>
          <w:b w:val="0"/>
          <w:bCs w:val="0"/>
          <w:color w:val="000000" w:themeColor="text1"/>
          <w:sz w:val="22"/>
          <w:shd w:val="clear" w:color="auto" w:fill="FFFFFF"/>
          <w:lang w:val="id-ID"/>
        </w:rPr>
        <w:t xml:space="preserve"> </w:t>
      </w:r>
    </w:p>
    <w:p w14:paraId="7239002A" w14:textId="2169BF8A" w:rsidR="002C0E15" w:rsidRPr="00E60634" w:rsidRDefault="008E6183" w:rsidP="002C0E15">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rPr>
        <w:t>Yoshida, Etsuaki. "Fintech-Enabled Islamic Financial System and Financial Stability." In </w:t>
      </w:r>
      <w:r w:rsidRPr="00E60634">
        <w:rPr>
          <w:b w:val="0"/>
          <w:bCs w:val="0"/>
          <w:i/>
          <w:iCs/>
          <w:color w:val="000000" w:themeColor="text1"/>
          <w:sz w:val="22"/>
          <w:shd w:val="clear" w:color="auto" w:fill="FFFFFF"/>
        </w:rPr>
        <w:t>Islamic Monetary Economics and Institutions</w:t>
      </w:r>
      <w:r w:rsidRPr="00E60634">
        <w:rPr>
          <w:b w:val="0"/>
          <w:bCs w:val="0"/>
          <w:color w:val="000000" w:themeColor="text1"/>
          <w:sz w:val="22"/>
          <w:shd w:val="clear" w:color="auto" w:fill="FFFFFF"/>
        </w:rPr>
        <w:t>, pp. 181-192. Springer, Cham, 2019.</w:t>
      </w:r>
      <w:r w:rsidRPr="00E60634">
        <w:rPr>
          <w:b w:val="0"/>
          <w:bCs w:val="0"/>
          <w:color w:val="000000" w:themeColor="text1"/>
          <w:sz w:val="22"/>
          <w:shd w:val="clear" w:color="auto" w:fill="FFFFFF"/>
          <w:lang w:val="id-ID"/>
        </w:rPr>
        <w:t xml:space="preserve"> </w:t>
      </w:r>
      <w:hyperlink r:id="rId140" w:history="1">
        <w:r w:rsidR="00E60634" w:rsidRPr="002B17FB">
          <w:rPr>
            <w:rStyle w:val="Hyperlink"/>
            <w:b w:val="0"/>
            <w:bCs w:val="0"/>
            <w:sz w:val="22"/>
            <w:shd w:val="clear" w:color="auto" w:fill="FFFFFF"/>
            <w:lang w:val="id-ID"/>
          </w:rPr>
          <w:t>https://doi.org/10.1007/978-3-030-24005-9_11</w:t>
        </w:r>
      </w:hyperlink>
      <w:r w:rsidR="00E60634">
        <w:rPr>
          <w:b w:val="0"/>
          <w:bCs w:val="0"/>
          <w:color w:val="000000" w:themeColor="text1"/>
          <w:sz w:val="22"/>
          <w:shd w:val="clear" w:color="auto" w:fill="FFFFFF"/>
          <w:lang w:val="id-ID"/>
        </w:rPr>
        <w:t xml:space="preserve"> </w:t>
      </w:r>
    </w:p>
    <w:p w14:paraId="52C82E28" w14:textId="32EDB51C" w:rsidR="00840FA9" w:rsidRPr="00E60634" w:rsidRDefault="00840FA9" w:rsidP="002C0E15">
      <w:pPr>
        <w:pStyle w:val="LiteraAuthor"/>
        <w:spacing w:line="240" w:lineRule="auto"/>
        <w:ind w:left="567" w:hanging="567"/>
        <w:jc w:val="both"/>
        <w:rPr>
          <w:b w:val="0"/>
          <w:bCs w:val="0"/>
          <w:color w:val="000000" w:themeColor="text1"/>
          <w:sz w:val="22"/>
          <w:shd w:val="clear" w:color="auto" w:fill="FFFFFF"/>
          <w:lang w:val="id-ID"/>
        </w:rPr>
      </w:pPr>
      <w:r w:rsidRPr="00E60634">
        <w:rPr>
          <w:b w:val="0"/>
          <w:bCs w:val="0"/>
          <w:color w:val="000000" w:themeColor="text1"/>
          <w:sz w:val="22"/>
          <w:shd w:val="clear" w:color="auto" w:fill="FFFFFF"/>
          <w:lang w:val="id-ID"/>
        </w:rPr>
        <w:t>Yuningsih, A. and Muhammad, R. “Shariah compliance analysis of Islamic crowdfunding: case study of ethiscrowd. Com. Iqthishoduna”, Jurnal Ekonomi Islam, Vol. 9 No. 1 (2020), pp. 75-90.</w:t>
      </w:r>
    </w:p>
    <w:p w14:paraId="2F122F53" w14:textId="7B7FAED2" w:rsidR="007B0E72" w:rsidRPr="00E60634" w:rsidRDefault="007B0E72" w:rsidP="002C0E15">
      <w:pPr>
        <w:pStyle w:val="LiteraAuthor"/>
        <w:spacing w:line="240" w:lineRule="auto"/>
        <w:ind w:left="567" w:hanging="567"/>
        <w:jc w:val="both"/>
        <w:rPr>
          <w:b w:val="0"/>
          <w:bCs w:val="0"/>
          <w:color w:val="000000" w:themeColor="text1"/>
          <w:sz w:val="22"/>
          <w:lang w:val="id-ID"/>
        </w:rPr>
      </w:pPr>
      <w:r w:rsidRPr="00E60634">
        <w:rPr>
          <w:b w:val="0"/>
          <w:bCs w:val="0"/>
          <w:color w:val="000000" w:themeColor="text1"/>
          <w:sz w:val="22"/>
          <w:shd w:val="clear" w:color="auto" w:fill="FFFFFF"/>
          <w:lang w:val="id-ID"/>
        </w:rPr>
        <w:t>Zetzsche, D.</w:t>
      </w:r>
      <w:r w:rsidRPr="00E60634">
        <w:rPr>
          <w:b w:val="0"/>
          <w:bCs w:val="0"/>
          <w:color w:val="000000" w:themeColor="text1"/>
          <w:sz w:val="22"/>
          <w:lang w:val="id-ID"/>
        </w:rPr>
        <w:t xml:space="preserve"> And Preiner, C. “Cross-border crowdfunding: towards a single crowdfunding and crowdinvesting market for Europe”, European Business Organization Law Review, Vol. 19 No. 2 (2018), pp. 217-251.</w:t>
      </w:r>
    </w:p>
    <w:p w14:paraId="56080AF2" w14:textId="77777777" w:rsidR="00E84D2B" w:rsidRDefault="00E84D2B" w:rsidP="00FE4BCD">
      <w:pPr>
        <w:pStyle w:val="LiteraAuthor"/>
        <w:spacing w:line="240" w:lineRule="auto"/>
        <w:ind w:left="567" w:hanging="567"/>
        <w:jc w:val="both"/>
        <w:rPr>
          <w:b w:val="0"/>
          <w:bCs w:val="0"/>
          <w:color w:val="222222"/>
          <w:szCs w:val="24"/>
          <w:shd w:val="clear" w:color="auto" w:fill="FFFFFF"/>
          <w:lang w:val="id-ID"/>
        </w:rPr>
      </w:pPr>
    </w:p>
    <w:p w14:paraId="0F33FB02" w14:textId="77777777" w:rsidR="006C6E24" w:rsidRDefault="006C6E24" w:rsidP="006C6E24">
      <w:pPr>
        <w:pStyle w:val="LiteraAuthor"/>
        <w:jc w:val="both"/>
        <w:rPr>
          <w:rFonts w:asciiTheme="majorBidi" w:hAnsiTheme="majorBidi" w:cstheme="majorBidi"/>
          <w:b w:val="0"/>
          <w:bCs w:val="0"/>
          <w:sz w:val="22"/>
          <w:lang w:val="id-ID"/>
        </w:rPr>
      </w:pPr>
    </w:p>
    <w:p w14:paraId="3A742F6D" w14:textId="77777777" w:rsidR="00CA6DF9" w:rsidRDefault="00CA6DF9" w:rsidP="00977C0C">
      <w:pPr>
        <w:pStyle w:val="LiteraAuthor"/>
        <w:jc w:val="both"/>
        <w:rPr>
          <w:rFonts w:asciiTheme="majorBidi" w:hAnsiTheme="majorBidi" w:cstheme="majorBidi"/>
          <w:sz w:val="20"/>
          <w:szCs w:val="20"/>
          <w:lang w:val="id-ID"/>
        </w:rPr>
      </w:pPr>
    </w:p>
    <w:p w14:paraId="164C2C43" w14:textId="77777777" w:rsidR="00CA6DF9" w:rsidRDefault="00CA6DF9" w:rsidP="00977C0C">
      <w:pPr>
        <w:pStyle w:val="LiteraAuthor"/>
        <w:jc w:val="both"/>
        <w:rPr>
          <w:rFonts w:asciiTheme="majorBidi" w:hAnsiTheme="majorBidi" w:cstheme="majorBidi"/>
          <w:sz w:val="20"/>
          <w:szCs w:val="20"/>
          <w:lang w:val="id-ID"/>
        </w:rPr>
      </w:pPr>
    </w:p>
    <w:p w14:paraId="034ABAA5" w14:textId="77777777" w:rsidR="00CA6DF9" w:rsidRDefault="00CA6DF9" w:rsidP="00977C0C">
      <w:pPr>
        <w:pStyle w:val="LiteraAuthor"/>
        <w:jc w:val="both"/>
        <w:rPr>
          <w:rFonts w:asciiTheme="majorBidi" w:hAnsiTheme="majorBidi" w:cstheme="majorBidi"/>
          <w:sz w:val="20"/>
          <w:szCs w:val="20"/>
          <w:lang w:val="id-ID"/>
        </w:rPr>
      </w:pPr>
    </w:p>
    <w:p w14:paraId="64E6F72C" w14:textId="77777777" w:rsidR="00CA6DF9" w:rsidRDefault="00CA6DF9" w:rsidP="00977C0C">
      <w:pPr>
        <w:pStyle w:val="LiteraAuthor"/>
        <w:jc w:val="both"/>
        <w:rPr>
          <w:rFonts w:asciiTheme="majorBidi" w:hAnsiTheme="majorBidi" w:cstheme="majorBidi"/>
          <w:sz w:val="20"/>
          <w:szCs w:val="20"/>
          <w:lang w:val="id-ID"/>
        </w:rPr>
      </w:pPr>
    </w:p>
    <w:p w14:paraId="0BA54BC6" w14:textId="77777777" w:rsidR="00CA6DF9" w:rsidRDefault="00CA6DF9" w:rsidP="00977C0C">
      <w:pPr>
        <w:pStyle w:val="LiteraAuthor"/>
        <w:jc w:val="both"/>
        <w:rPr>
          <w:rFonts w:asciiTheme="majorBidi" w:hAnsiTheme="majorBidi" w:cstheme="majorBidi"/>
          <w:sz w:val="20"/>
          <w:szCs w:val="20"/>
          <w:lang w:val="id-ID"/>
        </w:rPr>
      </w:pPr>
    </w:p>
    <w:p w14:paraId="5F58ADEA" w14:textId="77777777" w:rsidR="00CA6DF9" w:rsidRDefault="00CA6DF9" w:rsidP="00977C0C">
      <w:pPr>
        <w:pStyle w:val="LiteraAuthor"/>
        <w:jc w:val="both"/>
        <w:rPr>
          <w:rFonts w:asciiTheme="majorBidi" w:hAnsiTheme="majorBidi" w:cstheme="majorBidi"/>
          <w:sz w:val="20"/>
          <w:szCs w:val="20"/>
          <w:lang w:val="id-ID"/>
        </w:rPr>
      </w:pPr>
    </w:p>
    <w:p w14:paraId="6814D2AE" w14:textId="77777777" w:rsidR="00CA6DF9" w:rsidRDefault="00CA6DF9" w:rsidP="00977C0C">
      <w:pPr>
        <w:pStyle w:val="LiteraAuthor"/>
        <w:jc w:val="both"/>
        <w:rPr>
          <w:rFonts w:asciiTheme="majorBidi" w:hAnsiTheme="majorBidi" w:cstheme="majorBidi"/>
          <w:sz w:val="20"/>
          <w:szCs w:val="20"/>
          <w:lang w:val="id-ID"/>
        </w:rPr>
      </w:pPr>
    </w:p>
    <w:p w14:paraId="01E353E7" w14:textId="77777777" w:rsidR="00CA6DF9" w:rsidRDefault="00CA6DF9" w:rsidP="00977C0C">
      <w:pPr>
        <w:pStyle w:val="LiteraAuthor"/>
        <w:jc w:val="both"/>
        <w:rPr>
          <w:rFonts w:asciiTheme="majorBidi" w:hAnsiTheme="majorBidi" w:cstheme="majorBidi"/>
          <w:sz w:val="20"/>
          <w:szCs w:val="20"/>
          <w:lang w:val="id-ID"/>
        </w:rPr>
      </w:pPr>
    </w:p>
    <w:p w14:paraId="09166D9C" w14:textId="77777777" w:rsidR="00CA6DF9" w:rsidRDefault="00CA6DF9" w:rsidP="00977C0C">
      <w:pPr>
        <w:pStyle w:val="LiteraAuthor"/>
        <w:jc w:val="both"/>
        <w:rPr>
          <w:rFonts w:asciiTheme="majorBidi" w:hAnsiTheme="majorBidi" w:cstheme="majorBidi"/>
          <w:sz w:val="20"/>
          <w:szCs w:val="20"/>
          <w:lang w:val="id-ID"/>
        </w:rPr>
      </w:pPr>
    </w:p>
    <w:p w14:paraId="3C779EFD" w14:textId="77777777" w:rsidR="00CA6DF9" w:rsidRDefault="00CA6DF9" w:rsidP="00977C0C">
      <w:pPr>
        <w:pStyle w:val="LiteraAuthor"/>
        <w:jc w:val="both"/>
        <w:rPr>
          <w:rFonts w:asciiTheme="majorBidi" w:hAnsiTheme="majorBidi" w:cstheme="majorBidi"/>
          <w:sz w:val="20"/>
          <w:szCs w:val="20"/>
          <w:lang w:val="id-ID"/>
        </w:rPr>
      </w:pPr>
    </w:p>
    <w:p w14:paraId="541B2BE9" w14:textId="77777777" w:rsidR="00CA6DF9" w:rsidRDefault="00CA6DF9" w:rsidP="00977C0C">
      <w:pPr>
        <w:pStyle w:val="LiteraAuthor"/>
        <w:jc w:val="both"/>
        <w:rPr>
          <w:rFonts w:asciiTheme="majorBidi" w:hAnsiTheme="majorBidi" w:cstheme="majorBidi"/>
          <w:sz w:val="20"/>
          <w:szCs w:val="20"/>
          <w:lang w:val="id-ID"/>
        </w:rPr>
      </w:pPr>
    </w:p>
    <w:p w14:paraId="31707CA9" w14:textId="77777777" w:rsidR="00CA6DF9" w:rsidRDefault="00CA6DF9" w:rsidP="00977C0C">
      <w:pPr>
        <w:pStyle w:val="LiteraAuthor"/>
        <w:jc w:val="both"/>
        <w:rPr>
          <w:rFonts w:asciiTheme="majorBidi" w:hAnsiTheme="majorBidi" w:cstheme="majorBidi"/>
          <w:sz w:val="20"/>
          <w:szCs w:val="20"/>
          <w:lang w:val="id-ID"/>
        </w:rPr>
      </w:pPr>
    </w:p>
    <w:p w14:paraId="436B3244" w14:textId="77777777" w:rsidR="00CA6DF9" w:rsidRDefault="00CA6DF9" w:rsidP="00977C0C">
      <w:pPr>
        <w:pStyle w:val="LiteraAuthor"/>
        <w:jc w:val="both"/>
        <w:rPr>
          <w:rFonts w:asciiTheme="majorBidi" w:hAnsiTheme="majorBidi" w:cstheme="majorBidi"/>
          <w:sz w:val="20"/>
          <w:szCs w:val="20"/>
          <w:lang w:val="id-ID"/>
        </w:rPr>
      </w:pPr>
    </w:p>
    <w:p w14:paraId="02743080" w14:textId="77777777" w:rsidR="00CA6DF9" w:rsidRDefault="00CA6DF9" w:rsidP="00977C0C">
      <w:pPr>
        <w:pStyle w:val="LiteraAuthor"/>
        <w:jc w:val="both"/>
        <w:rPr>
          <w:rFonts w:asciiTheme="majorBidi" w:hAnsiTheme="majorBidi" w:cstheme="majorBidi"/>
          <w:sz w:val="20"/>
          <w:szCs w:val="20"/>
          <w:lang w:val="id-ID"/>
        </w:rPr>
      </w:pPr>
    </w:p>
    <w:p w14:paraId="0FF6C704" w14:textId="476462F9" w:rsidR="00977C0C" w:rsidRDefault="00977C0C" w:rsidP="00977C0C">
      <w:pPr>
        <w:pStyle w:val="LiteraAuthor"/>
        <w:jc w:val="both"/>
        <w:rPr>
          <w:rFonts w:asciiTheme="majorBidi" w:hAnsiTheme="majorBidi" w:cstheme="majorBidi"/>
          <w:sz w:val="20"/>
          <w:szCs w:val="20"/>
          <w:lang w:val="id-ID"/>
        </w:rPr>
      </w:pPr>
      <w:r w:rsidRPr="005B52F0">
        <w:rPr>
          <w:rFonts w:asciiTheme="majorBidi" w:hAnsiTheme="majorBidi" w:cstheme="majorBidi"/>
          <w:sz w:val="20"/>
          <w:szCs w:val="20"/>
          <w:lang w:val="id-ID"/>
        </w:rPr>
        <w:lastRenderedPageBreak/>
        <w:t>Biografi Penulis/Author Bio</w:t>
      </w:r>
    </w:p>
    <w:p w14:paraId="7906DDE9" w14:textId="0806099C" w:rsidR="00131752" w:rsidRDefault="00131752" w:rsidP="00131752">
      <w:pPr>
        <w:pStyle w:val="LiteraAuthor"/>
        <w:jc w:val="both"/>
        <w:rPr>
          <w:rFonts w:asciiTheme="majorBidi" w:hAnsiTheme="majorBidi" w:cstheme="majorBidi"/>
          <w:b w:val="0"/>
          <w:bCs w:val="0"/>
          <w:sz w:val="20"/>
          <w:szCs w:val="20"/>
          <w:lang w:val="id-ID"/>
        </w:rPr>
      </w:pPr>
      <w:r>
        <w:rPr>
          <w:rFonts w:asciiTheme="majorBidi" w:hAnsiTheme="majorBidi" w:cstheme="majorBidi"/>
          <w:b w:val="0"/>
          <w:bCs w:val="0"/>
          <w:sz w:val="20"/>
          <w:szCs w:val="20"/>
          <w:lang w:val="id-ID"/>
        </w:rPr>
        <w:t xml:space="preserve">Penulis </w:t>
      </w:r>
      <w:r>
        <w:rPr>
          <w:rFonts w:asciiTheme="majorBidi" w:hAnsiTheme="majorBidi" w:cstheme="majorBidi"/>
          <w:b w:val="0"/>
          <w:bCs w:val="0"/>
          <w:sz w:val="20"/>
          <w:szCs w:val="20"/>
          <w:lang w:val="id-ID"/>
        </w:rPr>
        <w:t xml:space="preserve">bernama </w:t>
      </w:r>
      <w:r w:rsidRPr="00131752">
        <w:rPr>
          <w:rFonts w:asciiTheme="majorBidi" w:hAnsiTheme="majorBidi" w:cstheme="majorBidi"/>
          <w:sz w:val="20"/>
          <w:szCs w:val="20"/>
          <w:lang w:val="id-ID"/>
        </w:rPr>
        <w:t>Abdul Aziz</w:t>
      </w:r>
      <w:r>
        <w:rPr>
          <w:rFonts w:asciiTheme="majorBidi" w:hAnsiTheme="majorBidi" w:cstheme="majorBidi"/>
          <w:b w:val="0"/>
          <w:bCs w:val="0"/>
          <w:sz w:val="20"/>
          <w:szCs w:val="20"/>
          <w:lang w:val="id-ID"/>
        </w:rPr>
        <w:t xml:space="preserve"> </w:t>
      </w:r>
      <w:r>
        <w:rPr>
          <w:rFonts w:asciiTheme="majorBidi" w:hAnsiTheme="majorBidi" w:cstheme="majorBidi"/>
          <w:b w:val="0"/>
          <w:bCs w:val="0"/>
          <w:sz w:val="20"/>
          <w:szCs w:val="20"/>
          <w:lang w:val="id-ID"/>
        </w:rPr>
        <w:t xml:space="preserve">dilahirkan di Brebes, 26 Mei 1973 dari pasangan KH. Munawar Albadri dan Hj. Witrul Khotimah di Grinting Bulakamba Brebes. Pendidikan dimulai di tingkat dasar Madrasah Ibtidaiyah (MI) di Brebes tahun 1987 sampai dengan Pendidikan Tinggi S3 tahun 2014, dengan keahlian ekonomi Syariah. Kini bekerja di IAIN Syekh Nurjati Cirebon sebagai Dosen Ekonomi Syariah (Lektor Kepala) dan menjadi Ketua Rukun Warga (RW) untuk pengabdian di masyarakat dan aktif diberbagai organisasi masyarakat lainnya. Adapun karya-karya ilmiah bisa dilihat pada link: </w:t>
      </w:r>
    </w:p>
    <w:p w14:paraId="177C337A" w14:textId="77777777" w:rsidR="00131752" w:rsidRDefault="00131752" w:rsidP="00131752">
      <w:pPr>
        <w:pStyle w:val="LiteraAuthor"/>
        <w:numPr>
          <w:ilvl w:val="0"/>
          <w:numId w:val="7"/>
        </w:numPr>
        <w:ind w:left="284" w:hanging="284"/>
        <w:jc w:val="both"/>
        <w:rPr>
          <w:rFonts w:asciiTheme="majorBidi" w:hAnsiTheme="majorBidi" w:cstheme="majorBidi"/>
          <w:b w:val="0"/>
          <w:bCs w:val="0"/>
          <w:sz w:val="20"/>
          <w:szCs w:val="20"/>
          <w:lang w:val="id-ID"/>
        </w:rPr>
      </w:pPr>
      <w:hyperlink r:id="rId141" w:history="1">
        <w:r w:rsidRPr="00FF7473">
          <w:rPr>
            <w:rStyle w:val="Hyperlink"/>
            <w:rFonts w:asciiTheme="majorBidi" w:hAnsiTheme="majorBidi" w:cstheme="majorBidi"/>
            <w:b w:val="0"/>
            <w:bCs w:val="0"/>
            <w:sz w:val="20"/>
            <w:szCs w:val="20"/>
            <w:lang w:val="id-ID"/>
          </w:rPr>
          <w:t>https://scholar.google.com/citations?user=_7sDtzYAAAAJ&amp;hl=en</w:t>
        </w:r>
      </w:hyperlink>
      <w:r>
        <w:rPr>
          <w:rFonts w:asciiTheme="majorBidi" w:hAnsiTheme="majorBidi" w:cstheme="majorBidi"/>
          <w:b w:val="0"/>
          <w:bCs w:val="0"/>
          <w:sz w:val="20"/>
          <w:szCs w:val="20"/>
          <w:lang w:val="id-ID"/>
        </w:rPr>
        <w:t xml:space="preserve"> </w:t>
      </w:r>
    </w:p>
    <w:p w14:paraId="12CF7E4E" w14:textId="77777777" w:rsidR="00131752" w:rsidRDefault="00131752" w:rsidP="00131752">
      <w:pPr>
        <w:pStyle w:val="LiteraAuthor"/>
        <w:numPr>
          <w:ilvl w:val="0"/>
          <w:numId w:val="7"/>
        </w:numPr>
        <w:ind w:left="284" w:hanging="284"/>
        <w:jc w:val="both"/>
        <w:rPr>
          <w:rFonts w:asciiTheme="majorBidi" w:hAnsiTheme="majorBidi" w:cstheme="majorBidi"/>
          <w:b w:val="0"/>
          <w:bCs w:val="0"/>
          <w:sz w:val="20"/>
          <w:szCs w:val="20"/>
          <w:lang w:val="id-ID"/>
        </w:rPr>
      </w:pPr>
      <w:hyperlink r:id="rId142" w:history="1">
        <w:r w:rsidRPr="00FF7473">
          <w:rPr>
            <w:rStyle w:val="Hyperlink"/>
            <w:rFonts w:asciiTheme="majorBidi" w:hAnsiTheme="majorBidi" w:cstheme="majorBidi"/>
            <w:b w:val="0"/>
            <w:bCs w:val="0"/>
            <w:sz w:val="20"/>
            <w:szCs w:val="20"/>
            <w:lang w:val="id-ID"/>
          </w:rPr>
          <w:t>https://orcid.org/0000-0003-2407-3557</w:t>
        </w:r>
      </w:hyperlink>
      <w:r>
        <w:rPr>
          <w:rFonts w:asciiTheme="majorBidi" w:hAnsiTheme="majorBidi" w:cstheme="majorBidi"/>
          <w:b w:val="0"/>
          <w:bCs w:val="0"/>
          <w:sz w:val="20"/>
          <w:szCs w:val="20"/>
          <w:lang w:val="id-ID"/>
        </w:rPr>
        <w:t xml:space="preserve"> </w:t>
      </w:r>
    </w:p>
    <w:p w14:paraId="3D2D258B" w14:textId="77777777" w:rsidR="00131752" w:rsidRDefault="00131752" w:rsidP="00131752">
      <w:pPr>
        <w:pStyle w:val="LiteraAuthor"/>
        <w:jc w:val="both"/>
        <w:rPr>
          <w:rFonts w:asciiTheme="majorBidi" w:hAnsiTheme="majorBidi" w:cstheme="majorBidi"/>
          <w:b w:val="0"/>
          <w:bCs w:val="0"/>
          <w:sz w:val="20"/>
          <w:szCs w:val="20"/>
          <w:lang w:val="id-ID"/>
        </w:rPr>
      </w:pPr>
      <w:r>
        <w:rPr>
          <w:rFonts w:asciiTheme="majorBidi" w:hAnsiTheme="majorBidi" w:cstheme="majorBidi"/>
          <w:b w:val="0"/>
          <w:bCs w:val="0"/>
          <w:sz w:val="20"/>
          <w:szCs w:val="20"/>
          <w:lang w:val="id-ID"/>
        </w:rPr>
        <w:t>dan untuk korespondensi bisa menghubungi langsung di No. 08172300226 (WA).</w:t>
      </w:r>
    </w:p>
    <w:p w14:paraId="3E755127" w14:textId="77777777" w:rsidR="00CA6DF9" w:rsidRDefault="00CA6DF9" w:rsidP="006C6E24">
      <w:pPr>
        <w:pStyle w:val="LiteraAuthor"/>
        <w:jc w:val="both"/>
        <w:rPr>
          <w:rFonts w:asciiTheme="majorBidi" w:hAnsiTheme="majorBidi" w:cstheme="majorBidi"/>
          <w:sz w:val="22"/>
          <w:lang w:val="en-US"/>
        </w:rPr>
      </w:pPr>
    </w:p>
    <w:p w14:paraId="343FD5B8" w14:textId="2353E8B0" w:rsidR="00977C0C" w:rsidRPr="00E6001B" w:rsidRDefault="00E6001B" w:rsidP="006C6E24">
      <w:pPr>
        <w:pStyle w:val="LiteraAuthor"/>
        <w:jc w:val="both"/>
        <w:rPr>
          <w:rFonts w:asciiTheme="majorBidi" w:hAnsiTheme="majorBidi" w:cstheme="majorBidi"/>
          <w:b w:val="0"/>
          <w:bCs w:val="0"/>
          <w:sz w:val="22"/>
          <w:lang w:val="en-US"/>
        </w:rPr>
      </w:pPr>
      <w:bookmarkStart w:id="0" w:name="_GoBack"/>
      <w:bookmarkEnd w:id="0"/>
      <w:r w:rsidRPr="00131752">
        <w:rPr>
          <w:rFonts w:asciiTheme="majorBidi" w:hAnsiTheme="majorBidi" w:cstheme="majorBidi"/>
          <w:sz w:val="22"/>
          <w:lang w:val="en-US"/>
        </w:rPr>
        <w:t>Wahyu Purbo Santoso</w:t>
      </w:r>
      <w:r>
        <w:rPr>
          <w:rFonts w:asciiTheme="majorBidi" w:hAnsiTheme="majorBidi" w:cstheme="majorBidi"/>
          <w:b w:val="0"/>
          <w:bCs w:val="0"/>
          <w:sz w:val="22"/>
          <w:lang w:val="en-US"/>
        </w:rPr>
        <w:t xml:space="preserve"> lahir di Jakarta, 09 Desember 1992. Pendidikan S-1 di Universitas Indonesia Depok, Fakultas Ekonomi dan Bisnis, lulus pada tahun 2017. Kemudian melanjutkan pendidikan S-2 Magister Manajemen di Fakultas Ekonomi dan Bisnis Salemba, lulus pada tahun 2020. Saat ini bertugas sebagai Ketua Program Studi Manajemen PJJ S1 Universitas Siber Asia (UNSIA) dan Dosen Tetap spesialisasi bidang </w:t>
      </w:r>
      <w:r w:rsidRPr="00E6001B">
        <w:rPr>
          <w:rFonts w:asciiTheme="majorBidi" w:hAnsiTheme="majorBidi" w:cstheme="majorBidi"/>
          <w:b w:val="0"/>
          <w:bCs w:val="0"/>
          <w:i/>
          <w:iCs/>
          <w:sz w:val="22"/>
          <w:lang w:val="en-US"/>
        </w:rPr>
        <w:t>Corporate Finance</w:t>
      </w:r>
      <w:r>
        <w:rPr>
          <w:rFonts w:asciiTheme="majorBidi" w:hAnsiTheme="majorBidi" w:cstheme="majorBidi"/>
          <w:b w:val="0"/>
          <w:bCs w:val="0"/>
          <w:sz w:val="22"/>
          <w:lang w:val="en-US"/>
        </w:rPr>
        <w:t xml:space="preserve"> dan </w:t>
      </w:r>
      <w:r w:rsidRPr="00E6001B">
        <w:rPr>
          <w:rFonts w:asciiTheme="majorBidi" w:hAnsiTheme="majorBidi" w:cstheme="majorBidi"/>
          <w:b w:val="0"/>
          <w:bCs w:val="0"/>
          <w:i/>
          <w:iCs/>
          <w:sz w:val="22"/>
          <w:lang w:val="en-US"/>
        </w:rPr>
        <w:t xml:space="preserve">Risk Management </w:t>
      </w:r>
      <w:r>
        <w:rPr>
          <w:rFonts w:asciiTheme="majorBidi" w:hAnsiTheme="majorBidi" w:cstheme="majorBidi"/>
          <w:b w:val="0"/>
          <w:bCs w:val="0"/>
          <w:sz w:val="22"/>
          <w:lang w:val="en-US"/>
        </w:rPr>
        <w:t>di UNSIA. Selain itu terlibat aktif menjadi anggota Forum Manajemen Indonesia (FMI). Alamat emai</w:t>
      </w:r>
      <w:r w:rsidR="00131752">
        <w:rPr>
          <w:rFonts w:asciiTheme="majorBidi" w:hAnsiTheme="majorBidi" w:cstheme="majorBidi"/>
          <w:b w:val="0"/>
          <w:bCs w:val="0"/>
          <w:sz w:val="22"/>
          <w:lang w:val="en-US"/>
        </w:rPr>
        <w:t>l</w:t>
      </w:r>
      <w:r>
        <w:rPr>
          <w:rFonts w:asciiTheme="majorBidi" w:hAnsiTheme="majorBidi" w:cstheme="majorBidi"/>
          <w:b w:val="0"/>
          <w:bCs w:val="0"/>
          <w:sz w:val="22"/>
          <w:lang w:val="en-US"/>
        </w:rPr>
        <w:t>: Wahyupurbo@lecturer.unsia.ac.id</w:t>
      </w:r>
    </w:p>
    <w:sectPr w:rsidR="00977C0C" w:rsidRPr="00E6001B" w:rsidSect="002C1100">
      <w:headerReference w:type="default" r:id="rId143"/>
      <w:footerReference w:type="default" r:id="rId144"/>
      <w:pgSz w:w="8505" w:h="13041" w:code="1"/>
      <w:pgMar w:top="1418" w:right="1134" w:bottom="141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717C3" w14:textId="77777777" w:rsidR="00360FC3" w:rsidRDefault="00360FC3" w:rsidP="00E072EA">
      <w:pPr>
        <w:spacing w:after="0" w:line="240" w:lineRule="auto"/>
      </w:pPr>
      <w:r>
        <w:separator/>
      </w:r>
    </w:p>
  </w:endnote>
  <w:endnote w:type="continuationSeparator" w:id="0">
    <w:p w14:paraId="409FD2C7" w14:textId="77777777" w:rsidR="00360FC3" w:rsidRDefault="00360FC3" w:rsidP="00E0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4BF23" w14:textId="2E4FBB06" w:rsidR="00117B64" w:rsidRPr="000C78AD" w:rsidRDefault="00117B64" w:rsidP="000C78AD">
    <w:pPr>
      <w:pStyle w:val="Footer"/>
      <w:jc w:val="center"/>
      <w:rPr>
        <w:lang w:val="id-ID"/>
      </w:rPr>
    </w:pPr>
    <w:r>
      <w:rPr>
        <w:lang w:val="id-ID"/>
      </w:rPr>
      <w:t>[p]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79AC7" w14:textId="77777777" w:rsidR="00360FC3" w:rsidRDefault="00360FC3" w:rsidP="00E072EA">
      <w:pPr>
        <w:spacing w:after="0" w:line="240" w:lineRule="auto"/>
      </w:pPr>
      <w:r>
        <w:separator/>
      </w:r>
    </w:p>
  </w:footnote>
  <w:footnote w:type="continuationSeparator" w:id="0">
    <w:p w14:paraId="01450252" w14:textId="77777777" w:rsidR="00360FC3" w:rsidRDefault="00360FC3" w:rsidP="00E072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D5CC6" w14:textId="43B1EA82" w:rsidR="00117B64" w:rsidRPr="00E072EA" w:rsidRDefault="00117B64">
    <w:pPr>
      <w:pStyle w:val="Header"/>
      <w:rPr>
        <w:rFonts w:asciiTheme="majorBidi" w:hAnsiTheme="majorBidi" w:cstheme="majorBidi"/>
        <w:lang w:val="id-ID"/>
      </w:rPr>
    </w:pPr>
    <w:r w:rsidRPr="00E072EA">
      <w:rPr>
        <w:rFonts w:asciiTheme="majorBidi" w:hAnsiTheme="majorBidi" w:cstheme="majorBidi"/>
        <w:lang w:val="id-ID"/>
      </w:rPr>
      <w:t>DOI:xxxx</w:t>
    </w:r>
    <w:r w:rsidRPr="00E072EA">
      <w:rPr>
        <w:rFonts w:asciiTheme="majorBidi" w:hAnsiTheme="majorBidi" w:cstheme="majorBidi"/>
        <w:lang w:val="id-ID"/>
      </w:rPr>
      <w:tab/>
    </w:r>
    <w:r>
      <w:rPr>
        <w:rFonts w:asciiTheme="majorBidi" w:hAnsiTheme="majorBidi" w:cstheme="majorBidi"/>
        <w:lang w:val="id-ID"/>
      </w:rPr>
      <w:tab/>
    </w:r>
    <w:r w:rsidRPr="00E072EA">
      <w:rPr>
        <w:rFonts w:asciiTheme="majorBidi" w:hAnsiTheme="majorBidi" w:cstheme="majorBidi"/>
        <w:lang w:val="id-ID"/>
      </w:rPr>
      <w:t>Chapter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EF6"/>
    <w:multiLevelType w:val="multilevel"/>
    <w:tmpl w:val="817E61A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7C755B9"/>
    <w:multiLevelType w:val="multilevel"/>
    <w:tmpl w:val="817E61A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7CA5412"/>
    <w:multiLevelType w:val="multilevel"/>
    <w:tmpl w:val="E258039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4CBD3FF1"/>
    <w:multiLevelType w:val="hybridMultilevel"/>
    <w:tmpl w:val="72DE4E18"/>
    <w:lvl w:ilvl="0" w:tplc="0421000F">
      <w:start w:val="1"/>
      <w:numFmt w:val="decimal"/>
      <w:lvlText w:val="%1."/>
      <w:lvlJc w:val="left"/>
      <w:pPr>
        <w:ind w:left="720" w:hanging="360"/>
      </w:pPr>
      <w:rPr>
        <w:rFonts w:hint="default"/>
      </w:rPr>
    </w:lvl>
    <w:lvl w:ilvl="1" w:tplc="6380C59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F4E0EA3"/>
    <w:multiLevelType w:val="hybridMultilevel"/>
    <w:tmpl w:val="F68E42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9D2787E"/>
    <w:multiLevelType w:val="hybridMultilevel"/>
    <w:tmpl w:val="B308ECC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74256DC5"/>
    <w:multiLevelType w:val="hybridMultilevel"/>
    <w:tmpl w:val="1BF49F9A"/>
    <w:lvl w:ilvl="0" w:tplc="5416333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3"/>
  </w:num>
  <w:num w:numId="2">
    <w:abstractNumId w:val="5"/>
  </w:num>
  <w:num w:numId="3">
    <w:abstractNumId w:val="6"/>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yNDa0MDO2NDU3N7BQ0lEKTi0uzszPAykwrAUAhxmorywAAAA="/>
  </w:docVars>
  <w:rsids>
    <w:rsidRoot w:val="002C1100"/>
    <w:rsid w:val="0001370F"/>
    <w:rsid w:val="000214FE"/>
    <w:rsid w:val="00034F23"/>
    <w:rsid w:val="0006750D"/>
    <w:rsid w:val="00080C56"/>
    <w:rsid w:val="000B0BB7"/>
    <w:rsid w:val="000B5A86"/>
    <w:rsid w:val="000C3CAF"/>
    <w:rsid w:val="000C78AD"/>
    <w:rsid w:val="000D5118"/>
    <w:rsid w:val="000E46D0"/>
    <w:rsid w:val="001108B4"/>
    <w:rsid w:val="00117B64"/>
    <w:rsid w:val="00131752"/>
    <w:rsid w:val="00134063"/>
    <w:rsid w:val="0014579F"/>
    <w:rsid w:val="001B37B3"/>
    <w:rsid w:val="001B6772"/>
    <w:rsid w:val="001C69BC"/>
    <w:rsid w:val="001D1109"/>
    <w:rsid w:val="001D74EF"/>
    <w:rsid w:val="00202E3D"/>
    <w:rsid w:val="00206431"/>
    <w:rsid w:val="00260870"/>
    <w:rsid w:val="00296130"/>
    <w:rsid w:val="002B7161"/>
    <w:rsid w:val="002C0E15"/>
    <w:rsid w:val="002C1100"/>
    <w:rsid w:val="002C7E2B"/>
    <w:rsid w:val="002E2474"/>
    <w:rsid w:val="002E6E59"/>
    <w:rsid w:val="00314A6C"/>
    <w:rsid w:val="00342522"/>
    <w:rsid w:val="00343CC3"/>
    <w:rsid w:val="00360FC3"/>
    <w:rsid w:val="00364CBF"/>
    <w:rsid w:val="003714B5"/>
    <w:rsid w:val="00385098"/>
    <w:rsid w:val="003B3F6B"/>
    <w:rsid w:val="003B7C2C"/>
    <w:rsid w:val="003C1ACC"/>
    <w:rsid w:val="003C2E63"/>
    <w:rsid w:val="003D1004"/>
    <w:rsid w:val="003F5BD9"/>
    <w:rsid w:val="0040677E"/>
    <w:rsid w:val="0041152F"/>
    <w:rsid w:val="00457A55"/>
    <w:rsid w:val="004847BE"/>
    <w:rsid w:val="004B0FBC"/>
    <w:rsid w:val="004C0F1A"/>
    <w:rsid w:val="004F3F3A"/>
    <w:rsid w:val="0050287C"/>
    <w:rsid w:val="00516DBE"/>
    <w:rsid w:val="00546250"/>
    <w:rsid w:val="00557DEE"/>
    <w:rsid w:val="005602D6"/>
    <w:rsid w:val="005825C9"/>
    <w:rsid w:val="00587AB6"/>
    <w:rsid w:val="005A23B6"/>
    <w:rsid w:val="005B044E"/>
    <w:rsid w:val="005B52F0"/>
    <w:rsid w:val="005E6B4C"/>
    <w:rsid w:val="006076CE"/>
    <w:rsid w:val="00622675"/>
    <w:rsid w:val="0064111D"/>
    <w:rsid w:val="006571CB"/>
    <w:rsid w:val="006576FE"/>
    <w:rsid w:val="00660F9C"/>
    <w:rsid w:val="00661C72"/>
    <w:rsid w:val="0066322D"/>
    <w:rsid w:val="006B7D23"/>
    <w:rsid w:val="006C6E24"/>
    <w:rsid w:val="006F18B4"/>
    <w:rsid w:val="00710655"/>
    <w:rsid w:val="00721EDA"/>
    <w:rsid w:val="00722A3B"/>
    <w:rsid w:val="00723184"/>
    <w:rsid w:val="00746FB8"/>
    <w:rsid w:val="00757EA4"/>
    <w:rsid w:val="007A7F38"/>
    <w:rsid w:val="007B0E72"/>
    <w:rsid w:val="007B35E7"/>
    <w:rsid w:val="007D7EE7"/>
    <w:rsid w:val="007F012F"/>
    <w:rsid w:val="00810451"/>
    <w:rsid w:val="00811BF5"/>
    <w:rsid w:val="008334D5"/>
    <w:rsid w:val="00840FA9"/>
    <w:rsid w:val="00844312"/>
    <w:rsid w:val="00850BFC"/>
    <w:rsid w:val="00871774"/>
    <w:rsid w:val="00877D36"/>
    <w:rsid w:val="00882C9F"/>
    <w:rsid w:val="008A3F78"/>
    <w:rsid w:val="008E0B89"/>
    <w:rsid w:val="008E5101"/>
    <w:rsid w:val="008E6183"/>
    <w:rsid w:val="00923AC7"/>
    <w:rsid w:val="00923B16"/>
    <w:rsid w:val="009248AB"/>
    <w:rsid w:val="00931A75"/>
    <w:rsid w:val="00970606"/>
    <w:rsid w:val="00977C0C"/>
    <w:rsid w:val="00992ED1"/>
    <w:rsid w:val="009A6BBB"/>
    <w:rsid w:val="009C09E4"/>
    <w:rsid w:val="009D1886"/>
    <w:rsid w:val="009D4235"/>
    <w:rsid w:val="009E4AC0"/>
    <w:rsid w:val="009F79A4"/>
    <w:rsid w:val="009F7B90"/>
    <w:rsid w:val="00A2344E"/>
    <w:rsid w:val="00A561EB"/>
    <w:rsid w:val="00A629D2"/>
    <w:rsid w:val="00A67CFB"/>
    <w:rsid w:val="00A94E11"/>
    <w:rsid w:val="00AA1528"/>
    <w:rsid w:val="00AA7126"/>
    <w:rsid w:val="00AE7DD1"/>
    <w:rsid w:val="00B36A0E"/>
    <w:rsid w:val="00B86EEB"/>
    <w:rsid w:val="00B921AC"/>
    <w:rsid w:val="00BC6ABB"/>
    <w:rsid w:val="00BC7256"/>
    <w:rsid w:val="00BD2880"/>
    <w:rsid w:val="00BE437E"/>
    <w:rsid w:val="00BE60C8"/>
    <w:rsid w:val="00C251FA"/>
    <w:rsid w:val="00C61623"/>
    <w:rsid w:val="00C676C4"/>
    <w:rsid w:val="00CA3800"/>
    <w:rsid w:val="00CA6DF9"/>
    <w:rsid w:val="00CC2D8C"/>
    <w:rsid w:val="00CD3F56"/>
    <w:rsid w:val="00D07FAF"/>
    <w:rsid w:val="00D15221"/>
    <w:rsid w:val="00D738B1"/>
    <w:rsid w:val="00D74CC5"/>
    <w:rsid w:val="00D91428"/>
    <w:rsid w:val="00DA79FE"/>
    <w:rsid w:val="00DF0849"/>
    <w:rsid w:val="00E072EA"/>
    <w:rsid w:val="00E41404"/>
    <w:rsid w:val="00E6001B"/>
    <w:rsid w:val="00E60634"/>
    <w:rsid w:val="00E83186"/>
    <w:rsid w:val="00E84D2B"/>
    <w:rsid w:val="00E9112C"/>
    <w:rsid w:val="00EA03E0"/>
    <w:rsid w:val="00EA718F"/>
    <w:rsid w:val="00EE020C"/>
    <w:rsid w:val="00EE3188"/>
    <w:rsid w:val="00F52244"/>
    <w:rsid w:val="00F64F5B"/>
    <w:rsid w:val="00F67CEC"/>
    <w:rsid w:val="00FA3755"/>
    <w:rsid w:val="00FB05C6"/>
    <w:rsid w:val="00FE4BC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7A2D"/>
  <w15:chartTrackingRefBased/>
  <w15:docId w15:val="{9F1857C9-EF68-41B9-81E5-B83EFFA7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12F"/>
    <w:pPr>
      <w:spacing w:line="276" w:lineRule="auto"/>
      <w:ind w:left="720"/>
      <w:contextualSpacing/>
    </w:pPr>
  </w:style>
  <w:style w:type="character" w:customStyle="1" w:styleId="LiteraTitleChar">
    <w:name w:val="Litera_Title Char"/>
    <w:link w:val="LiteraTitle"/>
    <w:locked/>
    <w:rsid w:val="0041152F"/>
    <w:rPr>
      <w:rFonts w:ascii="Times New Roman" w:hAnsi="Times New Roman" w:cs="Times New Roman"/>
      <w:b/>
      <w:bCs/>
      <w:spacing w:val="-5"/>
      <w:sz w:val="24"/>
      <w:lang w:val="en-GB" w:eastAsia="x-none"/>
    </w:rPr>
  </w:style>
  <w:style w:type="paragraph" w:customStyle="1" w:styleId="LiteraTitle">
    <w:name w:val="Litera_Title"/>
    <w:basedOn w:val="Normal"/>
    <w:link w:val="LiteraTitleChar"/>
    <w:qFormat/>
    <w:rsid w:val="0041152F"/>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eastAsia="x-none"/>
    </w:rPr>
  </w:style>
  <w:style w:type="character" w:customStyle="1" w:styleId="LiteraAuthorChar">
    <w:name w:val="Litera_Author Char"/>
    <w:link w:val="LiteraAuthor"/>
    <w:locked/>
    <w:rsid w:val="0041152F"/>
    <w:rPr>
      <w:rFonts w:ascii="Times New Roman" w:hAnsi="Times New Roman" w:cs="Times New Roman"/>
      <w:b/>
      <w:bCs/>
      <w:spacing w:val="2"/>
      <w:sz w:val="24"/>
      <w:lang w:val="en-GB" w:eastAsia="x-none"/>
    </w:rPr>
  </w:style>
  <w:style w:type="paragraph" w:customStyle="1" w:styleId="LiteraAuthor">
    <w:name w:val="Litera_Author"/>
    <w:basedOn w:val="Normal"/>
    <w:link w:val="LiteraAuthorChar"/>
    <w:qFormat/>
    <w:rsid w:val="0041152F"/>
    <w:pPr>
      <w:widowControl w:val="0"/>
      <w:autoSpaceDE w:val="0"/>
      <w:autoSpaceDN w:val="0"/>
      <w:adjustRightInd w:val="0"/>
      <w:spacing w:after="0" w:line="237" w:lineRule="auto"/>
      <w:ind w:right="49"/>
      <w:contextualSpacing/>
      <w:jc w:val="center"/>
    </w:pPr>
    <w:rPr>
      <w:rFonts w:ascii="Times New Roman" w:hAnsi="Times New Roman" w:cs="Times New Roman"/>
      <w:b/>
      <w:bCs/>
      <w:spacing w:val="2"/>
      <w:sz w:val="24"/>
      <w:lang w:val="en-GB" w:eastAsia="x-none"/>
    </w:rPr>
  </w:style>
  <w:style w:type="paragraph" w:styleId="Header">
    <w:name w:val="header"/>
    <w:basedOn w:val="Normal"/>
    <w:link w:val="HeaderChar"/>
    <w:uiPriority w:val="99"/>
    <w:unhideWhenUsed/>
    <w:rsid w:val="00E072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2EA"/>
  </w:style>
  <w:style w:type="paragraph" w:styleId="Footer">
    <w:name w:val="footer"/>
    <w:basedOn w:val="Normal"/>
    <w:link w:val="FooterChar"/>
    <w:uiPriority w:val="99"/>
    <w:unhideWhenUsed/>
    <w:rsid w:val="00E072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2EA"/>
  </w:style>
  <w:style w:type="character" w:styleId="Hyperlink">
    <w:name w:val="Hyperlink"/>
    <w:basedOn w:val="DefaultParagraphFont"/>
    <w:uiPriority w:val="99"/>
    <w:unhideWhenUsed/>
    <w:rsid w:val="00296130"/>
    <w:rPr>
      <w:color w:val="0000FF" w:themeColor="hyperlink"/>
      <w:u w:val="single"/>
    </w:rPr>
  </w:style>
  <w:style w:type="character" w:customStyle="1" w:styleId="UnresolvedMention1">
    <w:name w:val="Unresolved Mention1"/>
    <w:basedOn w:val="DefaultParagraphFont"/>
    <w:uiPriority w:val="99"/>
    <w:semiHidden/>
    <w:unhideWhenUsed/>
    <w:rsid w:val="00296130"/>
    <w:rPr>
      <w:color w:val="605E5C"/>
      <w:shd w:val="clear" w:color="auto" w:fill="E1DFDD"/>
    </w:rPr>
  </w:style>
  <w:style w:type="table" w:styleId="TableGrid">
    <w:name w:val="Table Grid"/>
    <w:basedOn w:val="TableNormal"/>
    <w:uiPriority w:val="39"/>
    <w:rsid w:val="005B52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57EA4"/>
    <w:rPr>
      <w:i/>
      <w:iCs/>
    </w:rPr>
  </w:style>
  <w:style w:type="character" w:customStyle="1" w:styleId="isbn-label">
    <w:name w:val="isbn-label"/>
    <w:basedOn w:val="DefaultParagraphFont"/>
    <w:rsid w:val="004B0FBC"/>
  </w:style>
  <w:style w:type="character" w:customStyle="1" w:styleId="hlfld-contribauthor">
    <w:name w:val="hlfld-contribauthor"/>
    <w:basedOn w:val="DefaultParagraphFont"/>
    <w:rsid w:val="0050287C"/>
  </w:style>
  <w:style w:type="character" w:customStyle="1" w:styleId="nlmgiven-names">
    <w:name w:val="nlm_given-names"/>
    <w:basedOn w:val="DefaultParagraphFont"/>
    <w:rsid w:val="0050287C"/>
  </w:style>
  <w:style w:type="character" w:customStyle="1" w:styleId="nlmyear">
    <w:name w:val="nlm_year"/>
    <w:basedOn w:val="DefaultParagraphFont"/>
    <w:rsid w:val="0050287C"/>
  </w:style>
  <w:style w:type="character" w:customStyle="1" w:styleId="nlmarticle-title">
    <w:name w:val="nlm_article-title"/>
    <w:basedOn w:val="DefaultParagraphFont"/>
    <w:rsid w:val="0050287C"/>
  </w:style>
  <w:style w:type="character" w:customStyle="1" w:styleId="nlmfpage">
    <w:name w:val="nlm_fpage"/>
    <w:basedOn w:val="DefaultParagraphFont"/>
    <w:rsid w:val="0050287C"/>
  </w:style>
  <w:style w:type="character" w:customStyle="1" w:styleId="nlmlpage">
    <w:name w:val="nlm_lpage"/>
    <w:basedOn w:val="DefaultParagraphFont"/>
    <w:rsid w:val="0050287C"/>
  </w:style>
  <w:style w:type="character" w:customStyle="1" w:styleId="nlmpub-id">
    <w:name w:val="nlm_pub-id"/>
    <w:basedOn w:val="DefaultParagraphFont"/>
    <w:rsid w:val="0050287C"/>
  </w:style>
  <w:style w:type="character" w:customStyle="1" w:styleId="captionlabel">
    <w:name w:val="captionlabel"/>
    <w:basedOn w:val="DefaultParagraphFont"/>
    <w:rsid w:val="00BE437E"/>
  </w:style>
  <w:style w:type="character" w:customStyle="1" w:styleId="authors">
    <w:name w:val="authors"/>
    <w:basedOn w:val="DefaultParagraphFont"/>
    <w:rsid w:val="00BE437E"/>
  </w:style>
  <w:style w:type="character" w:customStyle="1" w:styleId="Date1">
    <w:name w:val="Date1"/>
    <w:basedOn w:val="DefaultParagraphFont"/>
    <w:rsid w:val="00BE437E"/>
  </w:style>
  <w:style w:type="character" w:customStyle="1" w:styleId="arttitle">
    <w:name w:val="art_title"/>
    <w:basedOn w:val="DefaultParagraphFont"/>
    <w:rsid w:val="00BE437E"/>
  </w:style>
  <w:style w:type="character" w:customStyle="1" w:styleId="serialtitle">
    <w:name w:val="serial_title"/>
    <w:basedOn w:val="DefaultParagraphFont"/>
    <w:rsid w:val="00BE437E"/>
  </w:style>
  <w:style w:type="character" w:customStyle="1" w:styleId="volumeissue">
    <w:name w:val="volume_issue"/>
    <w:basedOn w:val="DefaultParagraphFont"/>
    <w:rsid w:val="00BE437E"/>
  </w:style>
  <w:style w:type="character" w:customStyle="1" w:styleId="doilink">
    <w:name w:val="doi_link"/>
    <w:basedOn w:val="DefaultParagraphFont"/>
    <w:rsid w:val="00BE437E"/>
  </w:style>
  <w:style w:type="character" w:styleId="Strong">
    <w:name w:val="Strong"/>
    <w:basedOn w:val="DefaultParagraphFont"/>
    <w:uiPriority w:val="22"/>
    <w:qFormat/>
    <w:rsid w:val="00850B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6801">
      <w:bodyDiv w:val="1"/>
      <w:marLeft w:val="0"/>
      <w:marRight w:val="0"/>
      <w:marTop w:val="0"/>
      <w:marBottom w:val="0"/>
      <w:divBdr>
        <w:top w:val="none" w:sz="0" w:space="0" w:color="auto"/>
        <w:left w:val="none" w:sz="0" w:space="0" w:color="auto"/>
        <w:bottom w:val="none" w:sz="0" w:space="0" w:color="auto"/>
        <w:right w:val="none" w:sz="0" w:space="0" w:color="auto"/>
      </w:divBdr>
      <w:divsChild>
        <w:div w:id="1874079395">
          <w:marLeft w:val="0"/>
          <w:marRight w:val="0"/>
          <w:marTop w:val="100"/>
          <w:marBottom w:val="0"/>
          <w:divBdr>
            <w:top w:val="none" w:sz="0" w:space="0" w:color="auto"/>
            <w:left w:val="none" w:sz="0" w:space="0" w:color="auto"/>
            <w:bottom w:val="none" w:sz="0" w:space="0" w:color="auto"/>
            <w:right w:val="none" w:sz="0" w:space="0" w:color="auto"/>
          </w:divBdr>
        </w:div>
        <w:div w:id="629629035">
          <w:marLeft w:val="0"/>
          <w:marRight w:val="0"/>
          <w:marTop w:val="0"/>
          <w:marBottom w:val="0"/>
          <w:divBdr>
            <w:top w:val="none" w:sz="0" w:space="0" w:color="auto"/>
            <w:left w:val="none" w:sz="0" w:space="0" w:color="auto"/>
            <w:bottom w:val="none" w:sz="0" w:space="0" w:color="auto"/>
            <w:right w:val="none" w:sz="0" w:space="0" w:color="auto"/>
          </w:divBdr>
          <w:divsChild>
            <w:div w:id="1205291024">
              <w:marLeft w:val="0"/>
              <w:marRight w:val="0"/>
              <w:marTop w:val="0"/>
              <w:marBottom w:val="0"/>
              <w:divBdr>
                <w:top w:val="none" w:sz="0" w:space="0" w:color="auto"/>
                <w:left w:val="none" w:sz="0" w:space="0" w:color="auto"/>
                <w:bottom w:val="none" w:sz="0" w:space="0" w:color="auto"/>
                <w:right w:val="none" w:sz="0" w:space="0" w:color="auto"/>
              </w:divBdr>
              <w:divsChild>
                <w:div w:id="11547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4319">
      <w:bodyDiv w:val="1"/>
      <w:marLeft w:val="0"/>
      <w:marRight w:val="0"/>
      <w:marTop w:val="0"/>
      <w:marBottom w:val="0"/>
      <w:divBdr>
        <w:top w:val="none" w:sz="0" w:space="0" w:color="auto"/>
        <w:left w:val="none" w:sz="0" w:space="0" w:color="auto"/>
        <w:bottom w:val="none" w:sz="0" w:space="0" w:color="auto"/>
        <w:right w:val="none" w:sz="0" w:space="0" w:color="auto"/>
      </w:divBdr>
    </w:div>
    <w:div w:id="133303809">
      <w:bodyDiv w:val="1"/>
      <w:marLeft w:val="0"/>
      <w:marRight w:val="0"/>
      <w:marTop w:val="0"/>
      <w:marBottom w:val="0"/>
      <w:divBdr>
        <w:top w:val="none" w:sz="0" w:space="0" w:color="auto"/>
        <w:left w:val="none" w:sz="0" w:space="0" w:color="auto"/>
        <w:bottom w:val="none" w:sz="0" w:space="0" w:color="auto"/>
        <w:right w:val="none" w:sz="0" w:space="0" w:color="auto"/>
      </w:divBdr>
    </w:div>
    <w:div w:id="154808957">
      <w:bodyDiv w:val="1"/>
      <w:marLeft w:val="0"/>
      <w:marRight w:val="0"/>
      <w:marTop w:val="0"/>
      <w:marBottom w:val="0"/>
      <w:divBdr>
        <w:top w:val="none" w:sz="0" w:space="0" w:color="auto"/>
        <w:left w:val="none" w:sz="0" w:space="0" w:color="auto"/>
        <w:bottom w:val="none" w:sz="0" w:space="0" w:color="auto"/>
        <w:right w:val="none" w:sz="0" w:space="0" w:color="auto"/>
      </w:divBdr>
      <w:divsChild>
        <w:div w:id="1237278838">
          <w:marLeft w:val="0"/>
          <w:marRight w:val="0"/>
          <w:marTop w:val="0"/>
          <w:marBottom w:val="0"/>
          <w:divBdr>
            <w:top w:val="none" w:sz="0" w:space="0" w:color="auto"/>
            <w:left w:val="none" w:sz="0" w:space="0" w:color="auto"/>
            <w:bottom w:val="none" w:sz="0" w:space="0" w:color="auto"/>
            <w:right w:val="none" w:sz="0" w:space="0" w:color="auto"/>
          </w:divBdr>
        </w:div>
        <w:div w:id="715929414">
          <w:marLeft w:val="0"/>
          <w:marRight w:val="0"/>
          <w:marTop w:val="30"/>
          <w:marBottom w:val="30"/>
          <w:divBdr>
            <w:top w:val="none" w:sz="0" w:space="0" w:color="auto"/>
            <w:left w:val="none" w:sz="0" w:space="0" w:color="auto"/>
            <w:bottom w:val="none" w:sz="0" w:space="0" w:color="auto"/>
            <w:right w:val="none" w:sz="0" w:space="0" w:color="auto"/>
          </w:divBdr>
        </w:div>
      </w:divsChild>
    </w:div>
    <w:div w:id="223639064">
      <w:bodyDiv w:val="1"/>
      <w:marLeft w:val="0"/>
      <w:marRight w:val="0"/>
      <w:marTop w:val="0"/>
      <w:marBottom w:val="0"/>
      <w:divBdr>
        <w:top w:val="none" w:sz="0" w:space="0" w:color="auto"/>
        <w:left w:val="none" w:sz="0" w:space="0" w:color="auto"/>
        <w:bottom w:val="none" w:sz="0" w:space="0" w:color="auto"/>
        <w:right w:val="none" w:sz="0" w:space="0" w:color="auto"/>
      </w:divBdr>
    </w:div>
    <w:div w:id="397704206">
      <w:bodyDiv w:val="1"/>
      <w:marLeft w:val="0"/>
      <w:marRight w:val="0"/>
      <w:marTop w:val="0"/>
      <w:marBottom w:val="0"/>
      <w:divBdr>
        <w:top w:val="none" w:sz="0" w:space="0" w:color="auto"/>
        <w:left w:val="none" w:sz="0" w:space="0" w:color="auto"/>
        <w:bottom w:val="none" w:sz="0" w:space="0" w:color="auto"/>
        <w:right w:val="none" w:sz="0" w:space="0" w:color="auto"/>
      </w:divBdr>
    </w:div>
    <w:div w:id="724721638">
      <w:bodyDiv w:val="1"/>
      <w:marLeft w:val="0"/>
      <w:marRight w:val="0"/>
      <w:marTop w:val="0"/>
      <w:marBottom w:val="0"/>
      <w:divBdr>
        <w:top w:val="none" w:sz="0" w:space="0" w:color="auto"/>
        <w:left w:val="none" w:sz="0" w:space="0" w:color="auto"/>
        <w:bottom w:val="none" w:sz="0" w:space="0" w:color="auto"/>
        <w:right w:val="none" w:sz="0" w:space="0" w:color="auto"/>
      </w:divBdr>
      <w:divsChild>
        <w:div w:id="1632007667">
          <w:marLeft w:val="0"/>
          <w:marRight w:val="0"/>
          <w:marTop w:val="0"/>
          <w:marBottom w:val="0"/>
          <w:divBdr>
            <w:top w:val="none" w:sz="0" w:space="0" w:color="auto"/>
            <w:left w:val="none" w:sz="0" w:space="0" w:color="auto"/>
            <w:bottom w:val="none" w:sz="0" w:space="0" w:color="auto"/>
            <w:right w:val="none" w:sz="0" w:space="0" w:color="auto"/>
          </w:divBdr>
        </w:div>
        <w:div w:id="104035114">
          <w:marLeft w:val="0"/>
          <w:marRight w:val="0"/>
          <w:marTop w:val="30"/>
          <w:marBottom w:val="30"/>
          <w:divBdr>
            <w:top w:val="none" w:sz="0" w:space="0" w:color="auto"/>
            <w:left w:val="none" w:sz="0" w:space="0" w:color="auto"/>
            <w:bottom w:val="none" w:sz="0" w:space="0" w:color="auto"/>
            <w:right w:val="none" w:sz="0" w:space="0" w:color="auto"/>
          </w:divBdr>
        </w:div>
      </w:divsChild>
    </w:div>
    <w:div w:id="1257402118">
      <w:bodyDiv w:val="1"/>
      <w:marLeft w:val="0"/>
      <w:marRight w:val="0"/>
      <w:marTop w:val="0"/>
      <w:marBottom w:val="0"/>
      <w:divBdr>
        <w:top w:val="none" w:sz="0" w:space="0" w:color="auto"/>
        <w:left w:val="none" w:sz="0" w:space="0" w:color="auto"/>
        <w:bottom w:val="none" w:sz="0" w:space="0" w:color="auto"/>
        <w:right w:val="none" w:sz="0" w:space="0" w:color="auto"/>
      </w:divBdr>
    </w:div>
    <w:div w:id="1278099695">
      <w:bodyDiv w:val="1"/>
      <w:marLeft w:val="0"/>
      <w:marRight w:val="0"/>
      <w:marTop w:val="0"/>
      <w:marBottom w:val="0"/>
      <w:divBdr>
        <w:top w:val="none" w:sz="0" w:space="0" w:color="auto"/>
        <w:left w:val="none" w:sz="0" w:space="0" w:color="auto"/>
        <w:bottom w:val="none" w:sz="0" w:space="0" w:color="auto"/>
        <w:right w:val="none" w:sz="0" w:space="0" w:color="auto"/>
      </w:divBdr>
    </w:div>
    <w:div w:id="135118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arep.usim.edu.my/jspui/handle/123456789/11243" TargetMode="External"/><Relationship Id="rId117" Type="http://schemas.openxmlformats.org/officeDocument/2006/relationships/hyperlink" Target="https://doi.org/10.31436/jia.v16i3.853" TargetMode="External"/><Relationship Id="rId21" Type="http://schemas.openxmlformats.org/officeDocument/2006/relationships/hyperlink" Target="https://www.um.edu.mt/library/oar/handle/123456789/54860" TargetMode="External"/><Relationship Id="rId42" Type="http://schemas.openxmlformats.org/officeDocument/2006/relationships/image" Target="media/image1.png"/><Relationship Id="rId47" Type="http://schemas.openxmlformats.org/officeDocument/2006/relationships/hyperlink" Target="file:///D:\Buku_20\Penerbit%20Publica\swufe.springeropen.com\articles\10.1186\s40854-016-0037-6" TargetMode="External"/><Relationship Id="rId63" Type="http://schemas.openxmlformats.org/officeDocument/2006/relationships/hyperlink" Target="https://journal.umy.ac.id/index.php/ijief/article/view/7823" TargetMode="External"/><Relationship Id="rId68" Type="http://schemas.openxmlformats.org/officeDocument/2006/relationships/hyperlink" Target="https://journal.uinsi.ac.id/index.php/altijary/article/view/2303" TargetMode="External"/><Relationship Id="rId84" Type="http://schemas.openxmlformats.org/officeDocument/2006/relationships/hyperlink" Target="https://www.emerald.com/insight/content/doi/10.1108/IES-01-2021-0006/full/html" TargetMode="External"/><Relationship Id="rId89" Type="http://schemas.openxmlformats.org/officeDocument/2006/relationships/hyperlink" Target="https://aaoifi.com/wp-content/uploads/201903/Waqf-Governance-Exposuer-Draft-v-8.4-Final-for-Publishing-,pdf" TargetMode="External"/><Relationship Id="rId112" Type="http://schemas.openxmlformats.org/officeDocument/2006/relationships/hyperlink" Target="https://oarep.usim.edu.my/jspui/handle/123456789/11243" TargetMode="External"/><Relationship Id="rId133" Type="http://schemas.openxmlformats.org/officeDocument/2006/relationships/hyperlink" Target="https://www.um.edu.mt/library/oar/handle/123456789/54860" TargetMode="External"/><Relationship Id="rId138" Type="http://schemas.openxmlformats.org/officeDocument/2006/relationships/hyperlink" Target="https://doi.org/10.3390/info11120590" TargetMode="External"/><Relationship Id="rId16" Type="http://schemas.openxmlformats.org/officeDocument/2006/relationships/hyperlink" Target="https://link.springer.com/chapter/10.1007/978-3-030-24666-2_5" TargetMode="External"/><Relationship Id="rId107" Type="http://schemas.openxmlformats.org/officeDocument/2006/relationships/hyperlink" Target="https://doi.org/10.1007/s11187-018-9991-x" TargetMode="External"/><Relationship Id="rId11" Type="http://schemas.openxmlformats.org/officeDocument/2006/relationships/hyperlink" Target="http://journal.cenraps.org/index.php/cenraps/article/view/39" TargetMode="External"/><Relationship Id="rId32" Type="http://schemas.openxmlformats.org/officeDocument/2006/relationships/hyperlink" Target="https://journal.uii.ac.id/AJIM/article/view/19135" TargetMode="External"/><Relationship Id="rId37" Type="http://schemas.openxmlformats.org/officeDocument/2006/relationships/hyperlink" Target="https://www.koreascience.or.kr/article/JAKO202100569390284.page" TargetMode="External"/><Relationship Id="rId53" Type="http://schemas.openxmlformats.org/officeDocument/2006/relationships/hyperlink" Target="https://papers.ssrn.com/sol3/Papers.cfm?abstract_id=3512737" TargetMode="External"/><Relationship Id="rId58" Type="http://schemas.openxmlformats.org/officeDocument/2006/relationships/hyperlink" Target="https://www.mdpi.com/2078-2489/11/12/590" TargetMode="External"/><Relationship Id="rId74" Type="http://schemas.openxmlformats.org/officeDocument/2006/relationships/hyperlink" Target="https://www.emerald.com/insight/content/doi/10.1108/IJLMA-08-2020-0233/full/html" TargetMode="External"/><Relationship Id="rId79" Type="http://schemas.openxmlformats.org/officeDocument/2006/relationships/hyperlink" Target="http://www.jimf-bi.org/index.php/JIMF/article/view/1180" TargetMode="External"/><Relationship Id="rId102" Type="http://schemas.openxmlformats.org/officeDocument/2006/relationships/hyperlink" Target="https://doi.org/10.1108/QRFM-12-2018-0131" TargetMode="External"/><Relationship Id="rId123" Type="http://schemas.openxmlformats.org/officeDocument/2006/relationships/hyperlink" Target="https://doi/org/10.1007/978-3-030-10749-9_6" TargetMode="External"/><Relationship Id="rId128" Type="http://schemas.openxmlformats.org/officeDocument/2006/relationships/hyperlink" Target="https://doi.org/10.21098/jimf.v7i0.1318" TargetMode="External"/><Relationship Id="rId144"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dx.doi.org/10.20885/ajim.vol3.iss1.art4" TargetMode="External"/><Relationship Id="rId95" Type="http://schemas.openxmlformats.org/officeDocument/2006/relationships/hyperlink" Target="https://doi.org/10.1007/978-3-030-24666-2_7" TargetMode="External"/><Relationship Id="rId22" Type="http://schemas.openxmlformats.org/officeDocument/2006/relationships/hyperlink" Target="https://www.emerald.com/insight/content/doi/10.1108/QRFM-12-2018-0131/full/html" TargetMode="External"/><Relationship Id="rId27" Type="http://schemas.openxmlformats.org/officeDocument/2006/relationships/hyperlink" Target="https://link.springer.com/chapter/10.1007/978-3-030-05225-6_12" TargetMode="External"/><Relationship Id="rId43" Type="http://schemas.openxmlformats.org/officeDocument/2006/relationships/hyperlink" Target="https://www.mdpi.com/2306-5729/5/3/80" TargetMode="External"/><Relationship Id="rId48" Type="http://schemas.openxmlformats.org/officeDocument/2006/relationships/hyperlink" Target="https://www.tandfonline.com/doi/full/10.1080/23311975.2020.1725309" TargetMode="External"/><Relationship Id="rId64" Type="http://schemas.openxmlformats.org/officeDocument/2006/relationships/hyperlink" Target="https://link.springer.com/chapter/10.1007/978-3-030-24005-9_11" TargetMode="External"/><Relationship Id="rId69" Type="http://schemas.openxmlformats.org/officeDocument/2006/relationships/hyperlink" Target="https://journal.uinsi.ac.id/index.php/altijary/article/view/2303" TargetMode="External"/><Relationship Id="rId113" Type="http://schemas.openxmlformats.org/officeDocument/2006/relationships/hyperlink" Target="http://hdl.handle.net/10993/42910" TargetMode="External"/><Relationship Id="rId118" Type="http://schemas.openxmlformats.org/officeDocument/2006/relationships/hyperlink" Target="https://doi.org/10.21093/at.v5i2.2303" TargetMode="External"/><Relationship Id="rId134" Type="http://schemas.openxmlformats.org/officeDocument/2006/relationships/hyperlink" Target="https://doi.org/10.4324/9781003171638-7" TargetMode="External"/><Relationship Id="rId139" Type="http://schemas.openxmlformats.org/officeDocument/2006/relationships/hyperlink" Target="https://doi.org/10.1016/j.jfi.2019.100833" TargetMode="External"/><Relationship Id="rId80" Type="http://schemas.openxmlformats.org/officeDocument/2006/relationships/hyperlink" Target="https://link.springer.com/chapter/10.1007/978-3-030-10749-9_6" TargetMode="External"/><Relationship Id="rId85" Type="http://schemas.openxmlformats.org/officeDocument/2006/relationships/hyperlink" Target="https://www.emerald.com/insight/content/doi/10.1108/IES-01-2021-0006/full/html" TargetMode="External"/><Relationship Id="rId3" Type="http://schemas.openxmlformats.org/officeDocument/2006/relationships/styles" Target="styles.xml"/><Relationship Id="rId12" Type="http://schemas.openxmlformats.org/officeDocument/2006/relationships/hyperlink" Target="https://www.sid.ir/en/Seminar/ViewPaper.aspx?ID=26368" TargetMode="External"/><Relationship Id="rId17" Type="http://schemas.openxmlformats.org/officeDocument/2006/relationships/hyperlink" Target="https://www.atlantis-press.com/proceedings/icdatmi-20/125948617" TargetMode="External"/><Relationship Id="rId25" Type="http://schemas.openxmlformats.org/officeDocument/2006/relationships/hyperlink" Target="https://journal.walisongo.ac.id/index.php/economica/article/view/3400" TargetMode="External"/><Relationship Id="rId33" Type="http://schemas.openxmlformats.org/officeDocument/2006/relationships/hyperlink" Target="https://orbilu.uni.lu/handle/10993/42910" TargetMode="External"/><Relationship Id="rId38" Type="http://schemas.openxmlformats.org/officeDocument/2006/relationships/hyperlink" Target="https://academic.oup.com/rfs/article/32/5/2062/5427776?login=true" TargetMode="External"/><Relationship Id="rId46" Type="http://schemas.openxmlformats.org/officeDocument/2006/relationships/hyperlink" Target="https://www.tandfonline.com/doi/full/10.1080/23311975.2020.1725309" TargetMode="External"/><Relationship Id="rId59" Type="http://schemas.openxmlformats.org/officeDocument/2006/relationships/hyperlink" Target="https://www.sciencedirect.com/science/article/abs/pii/S104295731930049X" TargetMode="External"/><Relationship Id="rId67" Type="http://schemas.openxmlformats.org/officeDocument/2006/relationships/hyperlink" Target="https://books.google.co.id/books?hl=en&amp;lr=&amp;id=969TEAAAQBAJ&amp;oi=fnd&amp;pg=PA2019-IA11&amp;dq=FinTech,+Fatwa,+Islamic+Financial&amp;ots=KJd7VvqErM&amp;sig=h83IogfIlmxjyqW4oIGMr1jXt5g&amp;redir_esc=y" TargetMode="External"/><Relationship Id="rId103" Type="http://schemas.openxmlformats.org/officeDocument/2006/relationships/hyperlink" Target="https://doi.org/10.1093/rfs/hhy130" TargetMode="External"/><Relationship Id="rId108" Type="http://schemas.openxmlformats.org/officeDocument/2006/relationships/hyperlink" Target="http://dx.doi.org/10.29300/madania.v23i2.2313" TargetMode="External"/><Relationship Id="rId116" Type="http://schemas.openxmlformats.org/officeDocument/2006/relationships/hyperlink" Target="https://doi.org/10.1007/978-3-030-05225-6_12" TargetMode="External"/><Relationship Id="rId124" Type="http://schemas.openxmlformats.org/officeDocument/2006/relationships/hyperlink" Target="https://doi.org/10.32332/ijie.v3i2.4142" TargetMode="External"/><Relationship Id="rId129" Type="http://schemas.openxmlformats.org/officeDocument/2006/relationships/hyperlink" Target="http://dx.doi.org/10.22373/share.v9i2.7989" TargetMode="External"/><Relationship Id="rId137" Type="http://schemas.openxmlformats.org/officeDocument/2006/relationships/hyperlink" Target="https://doi.org/10.1108/JM2-08-2019-0184" TargetMode="External"/><Relationship Id="rId20" Type="http://schemas.openxmlformats.org/officeDocument/2006/relationships/hyperlink" Target="https://www.e-journal.ikhac.ac.id/index.php/iijse/article/view/513" TargetMode="External"/><Relationship Id="rId41" Type="http://schemas.openxmlformats.org/officeDocument/2006/relationships/hyperlink" Target="https://www.mdpi.com/2306-5729/5/3/80" TargetMode="External"/><Relationship Id="rId54" Type="http://schemas.openxmlformats.org/officeDocument/2006/relationships/hyperlink" Target="https://academic.oup.com/rfs/article/32/5/1647/5427782?login=true" TargetMode="External"/><Relationship Id="rId62" Type="http://schemas.openxmlformats.org/officeDocument/2006/relationships/hyperlink" Target="https://link.springer.com/chapter/10.1007/978-3-030-45827-0_5" TargetMode="External"/><Relationship Id="rId70" Type="http://schemas.openxmlformats.org/officeDocument/2006/relationships/hyperlink" Target="https://journal.uinsi.ac.id/index.php/altijary/article/view/2303" TargetMode="External"/><Relationship Id="rId75" Type="http://schemas.openxmlformats.org/officeDocument/2006/relationships/hyperlink" Target="http://www.shirkah.or.id/new-ojs/index.php/home/article/view/304" TargetMode="External"/><Relationship Id="rId83" Type="http://schemas.openxmlformats.org/officeDocument/2006/relationships/hyperlink" Target="https://journals.iium.edu.my/iiibf-journal/index.php/jif/article/view/563" TargetMode="External"/><Relationship Id="rId88" Type="http://schemas.openxmlformats.org/officeDocument/2006/relationships/hyperlink" Target="https://books.google.co.id/books?hl=en&amp;lr=&amp;id=YAWcDwAAQBAJ&amp;oi=fnd&amp;pg=PT109&amp;dq=Principles,+Value+and+FinTech+Shariah+Parameter&amp;ots=Vi23hMZHIC&amp;sig=jOjOTvc3SeNJIrOUS1MrUgLGWtg&amp;redir_esc=y" TargetMode="External"/><Relationship Id="rId91" Type="http://schemas.openxmlformats.org/officeDocument/2006/relationships/hyperlink" Target="https://doi.org/10.46291/cenraps.v2i3.39" TargetMode="External"/><Relationship Id="rId96" Type="http://schemas.openxmlformats.org/officeDocument/2006/relationships/hyperlink" Target="https://doi.org/10.1007/978-3-030-45827-0_5" TargetMode="External"/><Relationship Id="rId111" Type="http://schemas.openxmlformats.org/officeDocument/2006/relationships/hyperlink" Target="https://doi.org/10.1080/23311975.2020.1725309" TargetMode="External"/><Relationship Id="rId132" Type="http://schemas.openxmlformats.org/officeDocument/2006/relationships/hyperlink" Target="https://doi.org/10.1007/s12599-017-04464-6" TargetMode="External"/><Relationship Id="rId140" Type="http://schemas.openxmlformats.org/officeDocument/2006/relationships/hyperlink" Target="https://doi.org/10.1007/978-3-030-24005-9_11"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journal.iainbengkulu.ac.id/index.php/Al-Intaj/article/view/4881" TargetMode="External"/><Relationship Id="rId23" Type="http://schemas.openxmlformats.org/officeDocument/2006/relationships/hyperlink" Target="https://journals.iium.edu.my/jiasia/index.php/jia/article/view/853" TargetMode="External"/><Relationship Id="rId28" Type="http://schemas.openxmlformats.org/officeDocument/2006/relationships/hyperlink" Target="https://link.springer.com/chapter/10.1007/978-3-030-45827-0_10" TargetMode="External"/><Relationship Id="rId36" Type="http://schemas.openxmlformats.org/officeDocument/2006/relationships/hyperlink" Target="https://e-journal.metrouniv.ac.id/index.php/IJIE/article/view/4142" TargetMode="External"/><Relationship Id="rId49" Type="http://schemas.openxmlformats.org/officeDocument/2006/relationships/hyperlink" Target="https://link.springer.com/article/10.1007/s11573-017-0852-x" TargetMode="External"/><Relationship Id="rId57" Type="http://schemas.openxmlformats.org/officeDocument/2006/relationships/hyperlink" Target="https://www.tandfonline.com/doi/full/10.1080/08956308.2019.1613123" TargetMode="External"/><Relationship Id="rId106" Type="http://schemas.openxmlformats.org/officeDocument/2006/relationships/hyperlink" Target="https://doi.org/10.1007/s11573-017-0852-x" TargetMode="External"/><Relationship Id="rId114" Type="http://schemas.openxmlformats.org/officeDocument/2006/relationships/hyperlink" Target="http://dx.doi.org/10.29300/aij.v7i2.4881" TargetMode="External"/><Relationship Id="rId119" Type="http://schemas.openxmlformats.org/officeDocument/2006/relationships/hyperlink" Target="https://doi.org/10.3390/joitmc8010018" TargetMode="External"/><Relationship Id="rId127" Type="http://schemas.openxmlformats.org/officeDocument/2006/relationships/hyperlink" Target="https://doi.org/10.21744/lingcure.v6nS3.1938" TargetMode="External"/><Relationship Id="rId10" Type="http://schemas.openxmlformats.org/officeDocument/2006/relationships/hyperlink" Target="https://books.google.co.id/books?hl=en&amp;lr=&amp;id=YAWcDwAAQBAJ&amp;oi=fnd&amp;pg=PT109&amp;dq=related:vA0JdJOyZKQJ:scholar.google.com/&amp;ots=Vi22mHZLKC&amp;sig=aR3gsoupTW76rFcBUrqGr6yu1ZQ&amp;redir_esc=y" TargetMode="External"/><Relationship Id="rId31" Type="http://schemas.openxmlformats.org/officeDocument/2006/relationships/hyperlink" Target="https://link.springer.com/chapter/10.1007/978-3-030-45827-0_15" TargetMode="External"/><Relationship Id="rId44" Type="http://schemas.openxmlformats.org/officeDocument/2006/relationships/hyperlink" Target="https://www.atlantis-press.com/proceedings/iapa-19/125935450" TargetMode="External"/><Relationship Id="rId52" Type="http://schemas.openxmlformats.org/officeDocument/2006/relationships/hyperlink" Target="file:///D:\Buku_20\Penerbit%20Publica\swufe.springeropen.com\articles\10.1186\s40854-016-0037-6" TargetMode="External"/><Relationship Id="rId60" Type="http://schemas.openxmlformats.org/officeDocument/2006/relationships/hyperlink" Target="https://link.springer.com/article/10.1007/s11187-018-9991-x" TargetMode="External"/><Relationship Id="rId65" Type="http://schemas.openxmlformats.org/officeDocument/2006/relationships/hyperlink" Target="http://36.92.225.6/index.php/syariah/article/view/4060" TargetMode="External"/><Relationship Id="rId73" Type="http://schemas.openxmlformats.org/officeDocument/2006/relationships/hyperlink" Target="http://www.lingcure.org/index.php/journal/article/view/1938" TargetMode="External"/><Relationship Id="rId78" Type="http://schemas.openxmlformats.org/officeDocument/2006/relationships/hyperlink" Target="https://www.mdpi.com/2199-8531/8/1/18" TargetMode="External"/><Relationship Id="rId81" Type="http://schemas.openxmlformats.org/officeDocument/2006/relationships/hyperlink" Target="https://www.emerald.com/insight/content/doi/10.1108/JM2-08-2019-0184/full/html" TargetMode="External"/><Relationship Id="rId86" Type="http://schemas.openxmlformats.org/officeDocument/2006/relationships/hyperlink" Target="https://www.emerald.com/insight/content/doi/10.1108/IES-01-2021-0006/full/html" TargetMode="External"/><Relationship Id="rId94" Type="http://schemas.openxmlformats.org/officeDocument/2006/relationships/hyperlink" Target="https://doi.org/10.1007/978-3-030-2466-2_4" TargetMode="External"/><Relationship Id="rId99" Type="http://schemas.openxmlformats.org/officeDocument/2006/relationships/hyperlink" Target="https://dx.doi.org/10.32474/SJPBS.2021.05.000216" TargetMode="External"/><Relationship Id="rId101" Type="http://schemas.openxmlformats.org/officeDocument/2006/relationships/hyperlink" Target="https://doi.org/10.21098/jimf.v6i3.1180" TargetMode="External"/><Relationship Id="rId122" Type="http://schemas.openxmlformats.org/officeDocument/2006/relationships/hyperlink" Target="https://doi.org/10.1007/978-3-030-45827-0_10" TargetMode="External"/><Relationship Id="rId130" Type="http://schemas.openxmlformats.org/officeDocument/2006/relationships/hyperlink" Target="http://dx.doi.org/10.18592/sjhp.v20i2.4060" TargetMode="External"/><Relationship Id="rId135" Type="http://schemas.openxmlformats.org/officeDocument/2006/relationships/hyperlink" Target="https://doi.org/10.3390/data5030080" TargetMode="External"/><Relationship Id="rId14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ahyupurbo@lecturer.unsia.ac.id" TargetMode="External"/><Relationship Id="rId13" Type="http://schemas.openxmlformats.org/officeDocument/2006/relationships/hyperlink" Target="file:///D:\Buku_20\Penerbit%20Publica\globalpresshub.com\index.php\AJEFM\article\view\757" TargetMode="External"/><Relationship Id="rId18" Type="http://schemas.openxmlformats.org/officeDocument/2006/relationships/hyperlink" Target="https://journal.uii.ac.id/JEKI/article/view/14031" TargetMode="External"/><Relationship Id="rId39" Type="http://schemas.openxmlformats.org/officeDocument/2006/relationships/hyperlink" Target="https://academic.oup.com/rfs/article/32/5/2062/5427776?login=true" TargetMode="External"/><Relationship Id="rId109" Type="http://schemas.openxmlformats.org/officeDocument/2006/relationships/hyperlink" Target="https://doi.org/10.18196/ijief.2122" TargetMode="External"/><Relationship Id="rId34" Type="http://schemas.openxmlformats.org/officeDocument/2006/relationships/hyperlink" Target="https://lupinepublishers.com/psychology-behavioral-science-journal/pdf/SJPBS.MS.ID.000216.pdf" TargetMode="External"/><Relationship Id="rId50" Type="http://schemas.openxmlformats.org/officeDocument/2006/relationships/hyperlink" Target="https://link.springer.com/article/10.1007/s12599-017-0464-6" TargetMode="External"/><Relationship Id="rId55" Type="http://schemas.openxmlformats.org/officeDocument/2006/relationships/image" Target="media/image3.png"/><Relationship Id="rId76" Type="http://schemas.openxmlformats.org/officeDocument/2006/relationships/hyperlink" Target="https://books.google.co.id/books?hl=en&amp;lr=&amp;id=969TEAAAQBAJ&amp;oi=fnd&amp;pg=PA2019-IA11&amp;dq=FinTech,+Fatwa,+Islamic+Financial&amp;ots=KJd7VvqErM&amp;sig=h83IogfIlmxjyqW4oIGMr1jXt5g&amp;redir_esc=y" TargetMode="External"/><Relationship Id="rId97" Type="http://schemas.openxmlformats.org/officeDocument/2006/relationships/hyperlink" Target="https://doi.org/10.4018/978-1-5225-9183-2.ch012" TargetMode="External"/><Relationship Id="rId104" Type="http://schemas.openxmlformats.org/officeDocument/2006/relationships/hyperlink" Target="https://dx.doi.org/10.2991/assehr.k.201212.041" TargetMode="External"/><Relationship Id="rId120" Type="http://schemas.openxmlformats.org/officeDocument/2006/relationships/hyperlink" Target="https://doi.org/10.1080/08956308.2019.1613123" TargetMode="External"/><Relationship Id="rId125" Type="http://schemas.openxmlformats.org/officeDocument/2006/relationships/hyperlink" Target="https://doi.org/10.31538/iijse.v2i2.513" TargetMode="External"/><Relationship Id="rId141" Type="http://schemas.openxmlformats.org/officeDocument/2006/relationships/hyperlink" Target="https://scholar.google.com/citations?user=_7sDtzYAAAAJ&amp;hl=en"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lingcure.org/index.php/journal/article/view/1938" TargetMode="External"/><Relationship Id="rId92" Type="http://schemas.openxmlformats.org/officeDocument/2006/relationships/hyperlink" Target="https://doi.org/10.1007/978-3-030-45827-0_15" TargetMode="External"/><Relationship Id="rId2" Type="http://schemas.openxmlformats.org/officeDocument/2006/relationships/numbering" Target="numbering.xml"/><Relationship Id="rId29" Type="http://schemas.openxmlformats.org/officeDocument/2006/relationships/hyperlink" Target="https://link.springer.com/chapter/10.1007/978-3-030-24666-2_7" TargetMode="External"/><Relationship Id="rId24" Type="http://schemas.openxmlformats.org/officeDocument/2006/relationships/hyperlink" Target="https://insla.usim.edu.my/index.php/eproceeding/article/view/16" TargetMode="External"/><Relationship Id="rId40" Type="http://schemas.openxmlformats.org/officeDocument/2006/relationships/hyperlink" Target="https://journal.kapin.org/index.php/Proceeding/article/view/36" TargetMode="External"/><Relationship Id="rId45" Type="http://schemas.openxmlformats.org/officeDocument/2006/relationships/hyperlink" Target="https://www.igi-global.com/chapter/an-overview-of-financial-technology-in-indonesia/231133" TargetMode="External"/><Relationship Id="rId66" Type="http://schemas.openxmlformats.org/officeDocument/2006/relationships/hyperlink" Target="https://ejournal.iainbengkulu.ac.id/index.php/madania/article/view/2313" TargetMode="External"/><Relationship Id="rId87" Type="http://schemas.openxmlformats.org/officeDocument/2006/relationships/hyperlink" Target="https://www.emerald.com/insight/content/doi/10.1108/IES-01-2021-0006/full/html" TargetMode="External"/><Relationship Id="rId110" Type="http://schemas.openxmlformats.org/officeDocument/2006/relationships/hyperlink" Target="https://doi.org/10.1186/s40854-016-0037-6" TargetMode="External"/><Relationship Id="rId115" Type="http://schemas.openxmlformats.org/officeDocument/2006/relationships/hyperlink" Target="https://dx.doi.org/10.2991/aebmr.k.200301.008" TargetMode="External"/><Relationship Id="rId131" Type="http://schemas.openxmlformats.org/officeDocument/2006/relationships/hyperlink" Target="http://dx.doi.org/10.22515/shirkah.v5i2.304" TargetMode="External"/><Relationship Id="rId136" Type="http://schemas.openxmlformats.org/officeDocument/2006/relationships/hyperlink" Target="https://doi.org/10.13106/jafeb.2021.vol8.no1.157" TargetMode="External"/><Relationship Id="rId61" Type="http://schemas.openxmlformats.org/officeDocument/2006/relationships/hyperlink" Target="https://www.jurnal.ar-raniry.ac.id/index.php/Share/article/view/7989" TargetMode="External"/><Relationship Id="rId82" Type="http://schemas.openxmlformats.org/officeDocument/2006/relationships/hyperlink" Target="https://link.springer.com/book/10.1007/978-3-030-24666-2?noAccess=true" TargetMode="External"/><Relationship Id="rId19" Type="http://schemas.openxmlformats.org/officeDocument/2006/relationships/hyperlink" Target="http://kuim.edu.my/journal/index.php/JULWAN/article/view/858" TargetMode="External"/><Relationship Id="rId14" Type="http://schemas.openxmlformats.org/officeDocument/2006/relationships/hyperlink" Target="https://jurcon.ums.edu.my/ojums/index.php/LJMS/article/view/3484" TargetMode="External"/><Relationship Id="rId30" Type="http://schemas.openxmlformats.org/officeDocument/2006/relationships/hyperlink" Target="http://jimf-bi.org/index.php/JIMF/article/view/1318" TargetMode="External"/><Relationship Id="rId35" Type="http://schemas.openxmlformats.org/officeDocument/2006/relationships/hyperlink" Target="https://www.mdpi.com/2306-5729/5/3/80" TargetMode="External"/><Relationship Id="rId56" Type="http://schemas.openxmlformats.org/officeDocument/2006/relationships/hyperlink" Target="file:///D:\Buku_20\Penerbit%20Publica\swufe.springeropen.com\articles\10.1186\s40854-016-0037-6" TargetMode="External"/><Relationship Id="rId77" Type="http://schemas.openxmlformats.org/officeDocument/2006/relationships/image" Target="media/image4.png"/><Relationship Id="rId100" Type="http://schemas.openxmlformats.org/officeDocument/2006/relationships/hyperlink" Target="https://doi.org/10.1108/IES-01-2021-0006" TargetMode="External"/><Relationship Id="rId105" Type="http://schemas.openxmlformats.org/officeDocument/2006/relationships/hyperlink" Target="https://doi.org/10.1093/rfs/hhz025" TargetMode="External"/><Relationship Id="rId126" Type="http://schemas.openxmlformats.org/officeDocument/2006/relationships/hyperlink" Target="https://doi.org/10.1108/IJLMA-08-2020-0233" TargetMode="External"/><Relationship Id="rId8" Type="http://schemas.openxmlformats.org/officeDocument/2006/relationships/hyperlink" Target="mailto:1abdulazizmunawar11@gmail.com" TargetMode="External"/><Relationship Id="rId51" Type="http://schemas.openxmlformats.org/officeDocument/2006/relationships/image" Target="media/image2.png"/><Relationship Id="rId72" Type="http://schemas.openxmlformats.org/officeDocument/2006/relationships/hyperlink" Target="https://www.emerald.com/insight/content/doi/10.1108/IJLMA-08-2020-0233/full/html" TargetMode="External"/><Relationship Id="rId93" Type="http://schemas.openxmlformats.org/officeDocument/2006/relationships/hyperlink" Target="https://doi.org/10.1007/978-3-030-24666-2_5" TargetMode="External"/><Relationship Id="rId98" Type="http://schemas.openxmlformats.org/officeDocument/2006/relationships/hyperlink" Target="http://dx.doi.org/10.20885/jeki.vol6.iss1.art7" TargetMode="External"/><Relationship Id="rId121" Type="http://schemas.openxmlformats.org/officeDocument/2006/relationships/hyperlink" Target="https://doi.org/10.21580/economica.2019.10.2.3400" TargetMode="External"/><Relationship Id="rId142" Type="http://schemas.openxmlformats.org/officeDocument/2006/relationships/hyperlink" Target="https://orcid.org/0000-0003-2407-35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2AC0478-A35F-4516-9D29-CF32B6BDC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9142</Words>
  <Characters>52113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umbar kisno</dc:creator>
  <cp:keywords/>
  <dc:description/>
  <cp:lastModifiedBy>Aziz</cp:lastModifiedBy>
  <cp:revision>8</cp:revision>
  <dcterms:created xsi:type="dcterms:W3CDTF">2022-02-21T07:33:00Z</dcterms:created>
  <dcterms:modified xsi:type="dcterms:W3CDTF">2022-02-22T04:58:00Z</dcterms:modified>
</cp:coreProperties>
</file>